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Извещение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предварительного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конкурсного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отбора муниципальных образований Ленинградской области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право получения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из областного бюджета Ленинградской области бюджетам муниципальных образований Ленинградской области 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капитальн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ремонт объектов физической культуры и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государственной программы Ленинградской области «Развитие физической культуры и спорта в Ленинградской области»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44"/>
        <w:tblW w:w="10173" w:type="dxa"/>
        <w:tblLook w:val="04A0" w:firstRow="1" w:lastRow="0" w:firstColumn="1" w:lastColumn="0" w:noHBand="0" w:noVBand="1"/>
      </w:tblPr>
      <w:tblGrid>
        <w:gridCol w:w="566"/>
        <w:gridCol w:w="2236"/>
        <w:gridCol w:w="7371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Организатор отбора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по физической культуре и спорту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Санкт- Петербург,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Лафонская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д.6,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191124</w:t>
            </w:r>
            <w:r>
              <w:rPr>
                <w:sz w:val="24"/>
                <w:szCs w:val="24"/>
              </w:rPr>
              <w:t xml:space="preserve">, Санкт-Петербург, </w:t>
            </w:r>
            <w:r>
              <w:rPr>
                <w:color w:val="000000" w:themeColor="text1"/>
                <w:sz w:val="24"/>
                <w:szCs w:val="24"/>
              </w:rPr>
              <w:t xml:space="preserve"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Лафонская</w:t>
            </w:r>
            <w:r>
              <w:rPr>
                <w:color w:val="000000" w:themeColor="text1"/>
                <w:sz w:val="24"/>
                <w:szCs w:val="24"/>
              </w:rPr>
              <w:t xml:space="preserve">, д.6, </w:t>
            </w:r>
            <w:r>
              <w:rPr>
                <w:color w:val="000000" w:themeColor="text1"/>
                <w:sz w:val="24"/>
                <w:szCs w:val="24"/>
              </w:rPr>
              <w:t xml:space="preserve">литер</w:t>
            </w:r>
            <w:r>
              <w:rPr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E-mail: lenoblsport@lenreg.ru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места прием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заявлений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предоставляемой субсидии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из областного бюджета Ленинградской области бюджетам муниципальных образований Ленинградской области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физической культуры и спорта в рамках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государственной программы Ленинградской области «Развитие физической культуры и спорта в Ленинградской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Целевые показатели результативности субсидий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спортивных объектов, в которых проведен капитальный ремонт;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 сметной стоимости выполненных в течение года работ в общей сметной стоимости работ по объекту.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Значения целевых показателей результативности определяются в соответствии с заявками муниципальных образований.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подачи заявлений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в срок, установленный в извещении о проведении отбора, муниципальное образование представляет в Комитет заявку и  документы, указанные в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11 и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Извещения.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подписывается главой администрации муниципального образования.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представляемые документы должны быть действующими на момент подачи заявки, копии документов должны быть заверены в установленном порядке.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отборе допускаются муниципальные образования, представленная документация которых соответствует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предоставления субсидий из областного бюджета Ленинградской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бюджетам муниципальных образований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спортивных объектов в рамках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структуры Ленинградской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утвержденного </w:t>
            </w:r>
            <w:hyperlink r:id="rId10" w:tooltip="consultantplus://offline/ref=5D71ED153C82F10D5857DFDDB20BF5DACDCBF6CC2C5D18E79BC8C06950922EE3F7464FA3E01BBD23W8I2I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постановлением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Ленинградской области от 14 ноября 2013 года № 401«Об утверждении государственной программы Ленинградской области «Развитие физической культуры и спорта в Ленинградской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области» (далее - Порядок предоставления субсидий).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несет ответственность за подлинность представленных в комитет документов.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пред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ставления заявления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ого документооборота Ленинградской области, с прикреплением файлов сканированных приложений.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с 9.00 час. 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г. по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час. 04.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</w:t>
            </w:r>
            <w:hyperlink w:tooltip="#P182" w:anchor="P182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заявки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участие в отборе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приложению  к Извещению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документов, прилагаемых к заяв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539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к настоящему Извещению, с приложением следующих документов: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539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копии правоустанавливающих документов, паспортов (учетных карточек) по форме, утвержденной </w:t>
            </w:r>
            <w:hyperlink r:id="rId11" w:tooltip="https://login.consultant.ru/link/?req=doc&amp;base=EXP&amp;n=30122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приказом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Российской Федерации по физической культуре и туризму от 8 апреля 1996 года N 117 "О проведении паспортизации и единовременного учета спортивных сооружений", на планируемый к капитальному ремонту объект физической культуры и спорта;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копия положительного заключения экспертизы о достоверности определения сметной стоимости на объект капитального ремонта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(в</w:t>
            </w:r>
            <w:r>
              <w:rPr>
                <w:i/>
                <w:sz w:val="24"/>
                <w:szCs w:val="24"/>
                <w:shd w:val="clear" w:color="auto" w:fill="ffffff"/>
              </w:rPr>
              <w:t xml:space="preserve"> случае если сметная стоимость капитального ремонта объектов капитального строительства превышает 10 млн. рублей, такая сметная стоимость подлежит проверке достоверности ее определения 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государственной</w:t>
            </w:r>
            <w:r>
              <w:rPr>
                <w:i/>
                <w:sz w:val="24"/>
                <w:szCs w:val="24"/>
                <w:shd w:val="clear" w:color="auto" w:fill="ffffff"/>
              </w:rPr>
              <w:t xml:space="preserve"> экспертизой)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8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копия муниципального правового акта, подтверждающего наличие в бюджете муниципального образования бюджетных ассигнований на исполнение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субсидии, или гарантийное письмо администрации муниципального образования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капитальному ремонту объекта физической культуры и спорта в объеме, определенном в соответствии с </w:t>
            </w:r>
            <w:hyperlink r:id="rId12" w:tooltip="https://login.consultant.ru/link/?req=doc&amp;base=SPB&amp;n=308870&amp;dst=10065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пунктом 6.4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субсидий местным бюджетам из областного бюджета Ленинградской области, утвержденных постановлением Правительства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от 20 июля 2016 года № 257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 xml:space="preserve">(приложение №2 к распоряжению  Правительства Ленинградской области от 22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 xml:space="preserve">.05.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 xml:space="preserve">2025г.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 xml:space="preserve">№302-р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 xml:space="preserve"> «Об установлении предельных уровней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 xml:space="preserve"> Ленинградской областью (в процентах) объема расходных обязательств муниципальных образований Ленинградской области на 2026 год и на плановый период 2027 и 2028 годов»)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38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4) копия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предусматривающей наличие мероприятий, соответствующих целям государственной программы Ленинградской области "Развитие физической культуры и спорта в Ленинградской области";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ind w:firstLine="70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сведения об общем количестве объектов физической культуры и спорта на территории муниципального образования, о количестве требующих капитального ремонта объектов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спорта.</w:t>
            </w:r>
            <w:r/>
          </w:p>
          <w:p>
            <w:pPr>
              <w:pStyle w:val="83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время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проведения отбора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аседание комиссии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проведению конкурсного отбора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муниципальных образований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для предоставления субсидии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состоится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редварительно)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Контактное лицо для разъяснения вопросов по подготовке и подаче заявления.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1.Кавкаева Ирина Валерьевн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спортивных сооружений и государственного заказа комитета по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спорту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Тел. (812) 539-40-43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Бурдуковская Юлия Викторовна – главный 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спортивных сооружений и государственного заказа комитета по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спорту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тел. (812) 539-40-44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/>
      <w:bookmarkStart w:id="1" w:name="P105"/>
      <w:r/>
      <w:bookmarkEnd w:id="1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редседател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 физической культуре и спорту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В.Н. Комаров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При</w:t>
      </w:r>
      <w:r>
        <w:rPr>
          <w:rFonts w:ascii="Times New Roman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 xml:space="preserve">Извещению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>
        <w:tblPrEx/>
        <w:trPr>
          <w:jc w:val="center"/>
          <w:trHeight w:val="21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Бланк муниципального образования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дата регистрации,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исходящий номер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Председателю комитета по физической культуре и спорту Ленинградской области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</w:tbl>
    <w:p>
      <w:pPr>
        <w:pStyle w:val="837"/>
        <w:jc w:val="both"/>
      </w:pPr>
      <w:r/>
      <w:r/>
    </w:p>
    <w:p>
      <w:pPr>
        <w:pStyle w:val="838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ЗАЯВ</w:t>
      </w:r>
      <w:r>
        <w:rPr>
          <w:rFonts w:ascii="Times New Roman" w:hAnsi="Times New Roman" w:cs="Times New Roman"/>
          <w:b/>
          <w:sz w:val="27"/>
          <w:szCs w:val="27"/>
        </w:rPr>
        <w:t xml:space="preserve">КА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38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на предоставлени</w:t>
      </w:r>
      <w:r>
        <w:rPr>
          <w:rFonts w:ascii="Times New Roman" w:hAnsi="Times New Roman" w:cs="Times New Roman"/>
          <w:b/>
          <w:sz w:val="27"/>
          <w:szCs w:val="27"/>
        </w:rPr>
        <w:t xml:space="preserve">е</w:t>
      </w:r>
      <w:r>
        <w:rPr>
          <w:rFonts w:ascii="Times New Roman" w:hAnsi="Times New Roman" w:cs="Times New Roman"/>
          <w:b/>
          <w:sz w:val="27"/>
          <w:szCs w:val="27"/>
        </w:rPr>
        <w:t xml:space="preserve"> субсиди</w:t>
      </w:r>
      <w:r>
        <w:rPr>
          <w:rFonts w:ascii="Times New Roman" w:hAnsi="Times New Roman" w:cs="Times New Roman"/>
          <w:b/>
          <w:sz w:val="27"/>
          <w:szCs w:val="27"/>
        </w:rPr>
        <w:t xml:space="preserve">и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37"/>
        <w:jc w:val="center"/>
      </w:pPr>
      <w:r/>
      <w:r/>
    </w:p>
    <w:p>
      <w:pPr>
        <w:pStyle w:val="83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Прошу  </w:t>
      </w:r>
      <w:r>
        <w:rPr>
          <w:rFonts w:ascii="Times New Roman" w:hAnsi="Times New Roman" w:cs="Times New Roman"/>
          <w:sz w:val="27"/>
          <w:szCs w:val="27"/>
        </w:rPr>
        <w:t xml:space="preserve">предоставить субсидию _______________________________________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7"/>
        <w:ind w:left="4956"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(полное наименование МО) 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капитальный ремонт объекта физической культуры и спорта</w:t>
      </w:r>
      <w:r>
        <w:rPr>
          <w:rFonts w:ascii="Times New Roman" w:hAnsi="Times New Roman" w:cs="Times New Roman"/>
          <w:sz w:val="27"/>
          <w:szCs w:val="27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полное  наименование  объект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расположенн</w:t>
      </w:r>
      <w:r>
        <w:rPr>
          <w:rFonts w:ascii="Times New Roman" w:hAnsi="Times New Roman" w:cs="Times New Roman"/>
          <w:sz w:val="27"/>
          <w:szCs w:val="27"/>
        </w:rPr>
        <w:t xml:space="preserve">ого</w:t>
      </w:r>
      <w:r>
        <w:rPr>
          <w:rFonts w:ascii="Times New Roman" w:hAnsi="Times New Roman" w:cs="Times New Roman"/>
          <w:sz w:val="27"/>
          <w:szCs w:val="27"/>
        </w:rPr>
        <w:t xml:space="preserve"> по адресу: ______________________________________,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рамках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реализации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государственной программы Ленинградской области «Развитие физической культуры и спорта в Ленинградской области»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pStyle w:val="8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размере____________________________________________________ рублей.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Общий объем расходов на исполнение </w:t>
      </w:r>
      <w:r>
        <w:rPr>
          <w:rFonts w:ascii="Times New Roman" w:hAnsi="Times New Roman" w:cs="Times New Roman"/>
          <w:sz w:val="27"/>
          <w:szCs w:val="27"/>
        </w:rPr>
        <w:t xml:space="preserve">софинансируемых</w:t>
      </w:r>
      <w:r>
        <w:rPr>
          <w:rFonts w:ascii="Times New Roman" w:hAnsi="Times New Roman" w:cs="Times New Roman"/>
          <w:sz w:val="27"/>
          <w:szCs w:val="27"/>
        </w:rPr>
        <w:t xml:space="preserve"> обязательств составляет ________________________ тыс. рублей.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Объем  финансирования  за счет средств областного бюджета Ленинградской области составит _______ (тыс. руб.).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Объем    финансирования   за   счет   бюджета _______________________ 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  наименование муниципального  образования)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составит _________ (тыс. руб.), что составляет ___% от общей стоимости реализации мероприятия.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Целевыми показателями результативности предоставления субсидий являются: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количество спортивных объектов, в которых проведен капитальный ремон</w:t>
      </w:r>
      <w:r>
        <w:rPr>
          <w:rFonts w:ascii="Times New Roman" w:hAnsi="Times New Roman" w:cs="Times New Roman"/>
          <w:sz w:val="27"/>
          <w:szCs w:val="27"/>
        </w:rPr>
        <w:t xml:space="preserve">т-</w:t>
      </w:r>
      <w:r>
        <w:rPr>
          <w:rFonts w:ascii="Times New Roman" w:hAnsi="Times New Roman" w:cs="Times New Roman"/>
          <w:sz w:val="27"/>
          <w:szCs w:val="27"/>
        </w:rPr>
        <w:t xml:space="preserve"> на 31 декабря  20</w:t>
      </w:r>
      <w:r>
        <w:rPr>
          <w:rFonts w:ascii="Times New Roman" w:hAnsi="Times New Roman" w:cs="Times New Roman"/>
          <w:sz w:val="27"/>
          <w:szCs w:val="27"/>
        </w:rPr>
        <w:t xml:space="preserve">___</w:t>
      </w:r>
      <w:r>
        <w:rPr>
          <w:rFonts w:ascii="Times New Roman" w:hAnsi="Times New Roman" w:cs="Times New Roman"/>
          <w:sz w:val="27"/>
          <w:szCs w:val="27"/>
        </w:rPr>
        <w:t xml:space="preserve"> года составит ____</w:t>
      </w:r>
      <w:r>
        <w:rPr>
          <w:rFonts w:ascii="Times New Roman" w:hAnsi="Times New Roman" w:cs="Times New Roman"/>
          <w:sz w:val="27"/>
          <w:szCs w:val="27"/>
        </w:rPr>
        <w:t xml:space="preserve">ед</w:t>
      </w:r>
      <w:r>
        <w:rPr>
          <w:rFonts w:ascii="Times New Roman" w:hAnsi="Times New Roman" w:cs="Times New Roman"/>
          <w:sz w:val="27"/>
          <w:szCs w:val="27"/>
        </w:rPr>
        <w:t xml:space="preserve">*</w:t>
      </w:r>
      <w:r>
        <w:rPr>
          <w:rFonts w:ascii="Times New Roman" w:hAnsi="Times New Roman" w:cs="Times New Roman"/>
          <w:sz w:val="27"/>
          <w:szCs w:val="27"/>
        </w:rPr>
        <w:t xml:space="preserve">.;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доля сметной стоимости выполненных в течение года работ в общей сметной стоимости работ по объекту______________________ на 31 декабря  20</w:t>
      </w:r>
      <w:r>
        <w:rPr>
          <w:rFonts w:ascii="Times New Roman" w:hAnsi="Times New Roman" w:cs="Times New Roman"/>
          <w:sz w:val="27"/>
          <w:szCs w:val="27"/>
        </w:rPr>
        <w:t xml:space="preserve">___</w:t>
      </w:r>
      <w:r>
        <w:rPr>
          <w:rFonts w:ascii="Times New Roman" w:hAnsi="Times New Roman" w:cs="Times New Roman"/>
          <w:sz w:val="27"/>
          <w:szCs w:val="27"/>
        </w:rPr>
        <w:t xml:space="preserve"> года составит _____процентов.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ind w:firstLine="540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</w:r>
      <w:r>
        <w:rPr>
          <w:rFonts w:ascii="Times New Roman" w:hAnsi="Times New Roman" w:cs="Times New Roman"/>
          <w:sz w:val="27"/>
          <w:szCs w:val="27"/>
          <w:u w:val="single"/>
        </w:rPr>
      </w:r>
      <w:r>
        <w:rPr>
          <w:rFonts w:ascii="Times New Roman" w:hAnsi="Times New Roman" w:cs="Times New Roman"/>
          <w:sz w:val="27"/>
          <w:szCs w:val="27"/>
          <w:u w:val="single"/>
        </w:rPr>
      </w:r>
    </w:p>
    <w:p>
      <w:pPr>
        <w:pStyle w:val="838"/>
        <w:ind w:firstLine="540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</w:r>
      <w:r>
        <w:rPr>
          <w:rFonts w:ascii="Times New Roman" w:hAnsi="Times New Roman" w:cs="Times New Roman"/>
          <w:sz w:val="27"/>
          <w:szCs w:val="27"/>
          <w:u w:val="single"/>
        </w:rPr>
      </w:r>
      <w:r>
        <w:rPr>
          <w:rFonts w:ascii="Times New Roman" w:hAnsi="Times New Roman" w:cs="Times New Roman"/>
          <w:sz w:val="27"/>
          <w:szCs w:val="27"/>
          <w:u w:val="single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*1 заявка- 1 объект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Перечень предоставляемых документов</w:t>
      </w:r>
      <w:r>
        <w:rPr>
          <w:rFonts w:ascii="Times New Roman" w:hAnsi="Times New Roman" w:cs="Times New Roman"/>
          <w:sz w:val="27"/>
          <w:szCs w:val="27"/>
        </w:rPr>
        <w:t xml:space="preserve">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копии правоустанавливающих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 xml:space="preserve">паспортов (учетных карточек) по форме, утвержденной </w:t>
      </w:r>
      <w:hyperlink r:id="rId13" w:tooltip="consultantplus://offline/ref=0ABF00BD3E1436425E68D7489E581E47B9AE91334A791DB3B1C716ECCB706157FC99793B6726FA638180538BA7r3b2I" w:history="1">
        <w:r>
          <w:rPr>
            <w:rFonts w:ascii="Times New Roman" w:hAnsi="Times New Roman" w:cs="Times New Roman"/>
            <w:sz w:val="28"/>
            <w:szCs w:val="28"/>
          </w:rPr>
          <w:t xml:space="preserve"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Федерации по физической культуре и туризму от 8 апреля 1996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117 "О проведении паспортизации и единовременного учета спортивных сооружений", на планируемый к капитальному ремонту спортивный объект</w:t>
      </w:r>
      <w:r>
        <w:rPr>
          <w:rFonts w:ascii="Times New Roman" w:hAnsi="Times New Roman" w:cs="Times New Roman"/>
          <w:sz w:val="28"/>
          <w:szCs w:val="28"/>
        </w:rPr>
        <w:t xml:space="preserve"> на ___л. в 1 экз.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копия положительного заключения экспертизы о достоверности определения сметной стоимости на объект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на ____л. в 1 экз.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муниципального правового акта, подтверждающего наличие в бюджете муниципального образования бюджетных ассигнований на исполнение обязательств, </w:t>
      </w:r>
      <w:r>
        <w:rPr>
          <w:rFonts w:ascii="Times New Roman" w:hAnsi="Times New Roman" w:cs="Times New Roman"/>
          <w:sz w:val="28"/>
          <w:szCs w:val="28"/>
        </w:rPr>
        <w:t xml:space="preserve">софинансируемых</w:t>
      </w:r>
      <w:r>
        <w:rPr>
          <w:rFonts w:ascii="Times New Roman" w:hAnsi="Times New Roman" w:cs="Times New Roman"/>
          <w:sz w:val="28"/>
          <w:szCs w:val="28"/>
        </w:rPr>
        <w:t xml:space="preserve"> за счет субсидии, или гарантийное письмо администрации муниципального образования о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софинансировании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по капитальному ремонту спортивного объекта в объеме, определенном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6.4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20.07.2016 № 257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___л. в 1 экз.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копия муниципальной программы, предусматривающей наличие мероприятий, соответствующих целям государственной программы Ленинградской области "Развитие физической культуры и спорта в Ленинградской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на ____л. в 1 экз.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сведения об общем количестве спортивных объектов на территории муниципального образования, о количестве требующих капитального ремонта спортивных объектов и спортивных площадок</w:t>
      </w:r>
      <w:r>
        <w:rPr>
          <w:rFonts w:ascii="Times New Roman" w:hAnsi="Times New Roman" w:cs="Times New Roman"/>
          <w:sz w:val="28"/>
          <w:szCs w:val="28"/>
        </w:rPr>
        <w:t xml:space="preserve"> на ____л. в 1 экз.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«____»______________20___ г.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Глава администрации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_______________________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_________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М.П.                                       (подпись)      (Ф.И.О.)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7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_________________________муниципального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_________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М.П.                                       (подпись)      (Ф.И.О.)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sectPr>
      <w:footnotePr/>
      <w:endnotePr/>
      <w:type w:val="nextPage"/>
      <w:pgSz w:w="11905" w:h="16838" w:orient="portrait"/>
      <w:pgMar w:top="567" w:right="567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4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ConsPlusNormal"/>
    <w:link w:val="845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1">
    <w:name w:val="Balloon Text"/>
    <w:basedOn w:val="833"/>
    <w:link w:val="842"/>
    <w:uiPriority w:val="99"/>
    <w:semiHidden/>
    <w:unhideWhenUsed/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834"/>
    <w:link w:val="84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3" w:customStyle="1">
    <w:name w:val="Heading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844">
    <w:name w:val="Table Grid"/>
    <w:basedOn w:val="8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5" w:customStyle="1">
    <w:name w:val="ConsPlusNormal Знак"/>
    <w:link w:val="837"/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5D71ED153C82F10D5857DFDDB20BF5DACDCBF6CC2C5D18E79BC8C06950922EE3F7464FA3E01BBD23W8I2I" TargetMode="External"/><Relationship Id="rId11" Type="http://schemas.openxmlformats.org/officeDocument/2006/relationships/hyperlink" Target="https://login.consultant.ru/link/?req=doc&amp;base=EXP&amp;n=301226" TargetMode="External"/><Relationship Id="rId12" Type="http://schemas.openxmlformats.org/officeDocument/2006/relationships/hyperlink" Target="https://login.consultant.ru/link/?req=doc&amp;base=SPB&amp;n=308870&amp;dst=100659" TargetMode="External"/><Relationship Id="rId13" Type="http://schemas.openxmlformats.org/officeDocument/2006/relationships/hyperlink" Target="consultantplus://offline/ref=0ABF00BD3E1436425E68D7489E581E47B9AE91334A791DB3B1C716ECCB706157FC99793B6726FA638180538BA7r3b2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0D09C-FFBF-41B9-AC42-4EA31024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Антонова</dc:creator>
  <cp:lastModifiedBy>uv_burdukovskaya</cp:lastModifiedBy>
  <cp:revision>14</cp:revision>
  <dcterms:created xsi:type="dcterms:W3CDTF">2023-05-02T14:38:00Z</dcterms:created>
  <dcterms:modified xsi:type="dcterms:W3CDTF">2026-05-18T06:43:52Z</dcterms:modified>
</cp:coreProperties>
</file>