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41" w:rsidRDefault="00805641" w:rsidP="00805641">
      <w:pPr>
        <w:pStyle w:val="ConsPlusTitle"/>
        <w:jc w:val="center"/>
        <w:outlineLvl w:val="0"/>
      </w:pPr>
      <w:r>
        <w:t>МИНИСТЕРСТВО СПОРТА РОССИЙСКОЙ ФЕДЕРАЦИИ</w:t>
      </w:r>
    </w:p>
    <w:p w:rsidR="00805641" w:rsidRDefault="00805641" w:rsidP="00805641">
      <w:pPr>
        <w:pStyle w:val="ConsPlusTitle"/>
        <w:jc w:val="center"/>
      </w:pPr>
    </w:p>
    <w:p w:rsidR="00805641" w:rsidRDefault="00805641" w:rsidP="00805641">
      <w:pPr>
        <w:pStyle w:val="ConsPlusTitle"/>
        <w:jc w:val="center"/>
      </w:pPr>
      <w:r>
        <w:t>ПРИКАЗ</w:t>
      </w:r>
    </w:p>
    <w:p w:rsidR="00805641" w:rsidRDefault="00805641" w:rsidP="00805641">
      <w:pPr>
        <w:pStyle w:val="ConsPlusTitle"/>
        <w:jc w:val="center"/>
      </w:pPr>
      <w:r>
        <w:t>от 15 декабря 2021 г. N 977</w:t>
      </w:r>
    </w:p>
    <w:p w:rsidR="00805641" w:rsidRDefault="00805641" w:rsidP="00805641">
      <w:pPr>
        <w:pStyle w:val="ConsPlusTitle"/>
        <w:jc w:val="center"/>
      </w:pPr>
    </w:p>
    <w:p w:rsidR="00805641" w:rsidRDefault="00805641" w:rsidP="00805641">
      <w:pPr>
        <w:pStyle w:val="ConsPlusTitle"/>
        <w:jc w:val="center"/>
      </w:pPr>
      <w:r>
        <w:t>ОБ УТВЕРЖДЕНИИ МЕТОДИЧЕСКИХ РЕКОМЕНДАЦИЙ</w:t>
      </w:r>
    </w:p>
    <w:p w:rsidR="00805641" w:rsidRDefault="00805641" w:rsidP="00805641">
      <w:pPr>
        <w:pStyle w:val="ConsPlusTitle"/>
        <w:jc w:val="center"/>
      </w:pPr>
      <w:r>
        <w:t>ПО ПОРЯДКУ ИНФОРМИРОВАНИЯ СУБЪЕКТОВ ФИЗИЧЕСКОЙ КУЛЬТУРЫ</w:t>
      </w:r>
    </w:p>
    <w:p w:rsidR="00805641" w:rsidRDefault="00805641" w:rsidP="00805641">
      <w:pPr>
        <w:pStyle w:val="ConsPlusTitle"/>
        <w:jc w:val="center"/>
      </w:pPr>
      <w:r>
        <w:t>И СПОРТА О РЕАЛИЗУЕМОЙ АНТИДОПИНГОВОЙ ПОЛИТИКЕ, В ТОМ ЧИСЛЕ</w:t>
      </w:r>
    </w:p>
    <w:p w:rsidR="00805641" w:rsidRDefault="00805641" w:rsidP="00805641">
      <w:pPr>
        <w:pStyle w:val="ConsPlusTitle"/>
        <w:jc w:val="center"/>
      </w:pPr>
      <w:r>
        <w:t>О ПОСЛЕДСТВИЯХ НАРУШЕНИЯ АНТИДОПИНГОВЫХ ПРАВИЛ</w:t>
      </w:r>
    </w:p>
    <w:p w:rsidR="00805641" w:rsidRDefault="00805641" w:rsidP="00805641">
      <w:pPr>
        <w:pStyle w:val="ConsPlusNormal"/>
        <w:ind w:firstLine="540"/>
        <w:jc w:val="both"/>
      </w:pPr>
    </w:p>
    <w:p w:rsidR="00805641" w:rsidRDefault="00805641" w:rsidP="0080564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57</w:t>
        </w:r>
      </w:hyperlink>
      <w:r>
        <w:t xml:space="preserve"> плана мероприятий по реализации Стратегии развития физической культуры и спорта в Российской Федерации на период до 2030 года, утвержденного распоряжением Правительства Российской Федерации от 28 декабря 2020 г. N 3615-р, приказываю:</w:t>
      </w:r>
    </w:p>
    <w:p w:rsidR="00805641" w:rsidRDefault="00805641" w:rsidP="00805641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6" w:history="1">
        <w:r>
          <w:rPr>
            <w:color w:val="0000FF"/>
          </w:rPr>
          <w:t>рекомендации</w:t>
        </w:r>
      </w:hyperlink>
      <w:r>
        <w:t xml:space="preserve"> по порядку информирования субъектов физической культуры и спорта о реализуемой антидопинговой политике, в том числе о последствиях нарушения антидопинговых правил.</w:t>
      </w:r>
    </w:p>
    <w:p w:rsidR="00805641" w:rsidRDefault="00805641" w:rsidP="00805641">
      <w:pPr>
        <w:pStyle w:val="ConsPlusNormal"/>
        <w:spacing w:before="220"/>
        <w:ind w:firstLine="540"/>
        <w:jc w:val="both"/>
      </w:pPr>
      <w:r>
        <w:t xml:space="preserve">2. Департаменту цифровой трансформации и стратегического развития Министерства спорта Российской Федерации (Алексееву В.Г.) в 10-дневный срок разместить прилагаемые методические </w:t>
      </w:r>
      <w:hyperlink w:anchor="P26" w:history="1">
        <w:r>
          <w:rPr>
            <w:color w:val="0000FF"/>
          </w:rPr>
          <w:t>рекомендации</w:t>
        </w:r>
      </w:hyperlink>
      <w:r>
        <w:t xml:space="preserve"> на официальном сайте Министерства спорта Российской Федерации в информационно-телекоммуникационной сети "Интернет".</w:t>
      </w:r>
    </w:p>
    <w:p w:rsidR="00805641" w:rsidRDefault="00805641" w:rsidP="0080564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спорта Российской Федерации О.Х. </w:t>
      </w:r>
      <w:proofErr w:type="spellStart"/>
      <w:r>
        <w:t>Байсултанова</w:t>
      </w:r>
      <w:proofErr w:type="spellEnd"/>
      <w:r>
        <w:t>.</w:t>
      </w:r>
    </w:p>
    <w:p w:rsidR="00805641" w:rsidRDefault="00805641" w:rsidP="00805641">
      <w:pPr>
        <w:pStyle w:val="ConsPlusNormal"/>
        <w:ind w:firstLine="540"/>
        <w:jc w:val="both"/>
      </w:pPr>
    </w:p>
    <w:p w:rsidR="00805641" w:rsidRDefault="00805641" w:rsidP="00805641">
      <w:pPr>
        <w:pStyle w:val="ConsPlusNormal"/>
        <w:jc w:val="right"/>
      </w:pPr>
      <w:r>
        <w:t>Министр</w:t>
      </w:r>
    </w:p>
    <w:p w:rsidR="00805641" w:rsidRDefault="00805641" w:rsidP="00805641">
      <w:pPr>
        <w:pStyle w:val="ConsPlusNormal"/>
        <w:jc w:val="right"/>
      </w:pPr>
      <w:r>
        <w:t>О.В.МАТЫЦИН</w:t>
      </w:r>
    </w:p>
    <w:p w:rsidR="00805641" w:rsidRDefault="00805641" w:rsidP="00805641">
      <w:pPr>
        <w:pStyle w:val="ConsPlusNormal"/>
        <w:ind w:firstLine="540"/>
        <w:jc w:val="both"/>
      </w:pPr>
    </w:p>
    <w:p w:rsidR="00805641" w:rsidRDefault="00805641" w:rsidP="00805641">
      <w:pPr>
        <w:pStyle w:val="ConsPlusNormal"/>
        <w:ind w:firstLine="540"/>
        <w:jc w:val="both"/>
      </w:pPr>
    </w:p>
    <w:p w:rsidR="00805641" w:rsidRDefault="00805641" w:rsidP="00805641">
      <w:pPr>
        <w:pStyle w:val="ConsPlusNormal"/>
        <w:ind w:firstLine="540"/>
        <w:jc w:val="both"/>
      </w:pPr>
    </w:p>
    <w:p w:rsidR="00805641" w:rsidRDefault="00805641" w:rsidP="00805641">
      <w:pPr>
        <w:pStyle w:val="ConsPlusNormal"/>
        <w:ind w:firstLine="540"/>
        <w:jc w:val="both"/>
      </w:pPr>
    </w:p>
    <w:p w:rsidR="00805641" w:rsidRDefault="00805641" w:rsidP="00805641">
      <w:pPr>
        <w:pStyle w:val="ConsPlusNormal"/>
        <w:ind w:firstLine="540"/>
        <w:jc w:val="both"/>
      </w:pPr>
    </w:p>
    <w:p w:rsidR="00805641" w:rsidRDefault="00805641" w:rsidP="00805641">
      <w:pPr>
        <w:pStyle w:val="ConsPlusNormal"/>
        <w:jc w:val="right"/>
        <w:outlineLvl w:val="0"/>
      </w:pPr>
      <w:r>
        <w:t>Утверждены</w:t>
      </w:r>
    </w:p>
    <w:p w:rsidR="00805641" w:rsidRDefault="00805641" w:rsidP="00805641">
      <w:pPr>
        <w:pStyle w:val="ConsPlusNormal"/>
        <w:jc w:val="right"/>
      </w:pPr>
      <w:r>
        <w:t xml:space="preserve">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805641" w:rsidRDefault="00805641" w:rsidP="00805641">
      <w:pPr>
        <w:pStyle w:val="ConsPlusNormal"/>
        <w:jc w:val="right"/>
      </w:pPr>
      <w:r>
        <w:t>от 15 декабря 2021 г. N 977</w:t>
      </w:r>
    </w:p>
    <w:p w:rsidR="00805641" w:rsidRDefault="00805641" w:rsidP="00805641">
      <w:pPr>
        <w:pStyle w:val="ConsPlusNormal"/>
        <w:jc w:val="center"/>
      </w:pPr>
    </w:p>
    <w:p w:rsidR="00805641" w:rsidRDefault="00805641" w:rsidP="00805641">
      <w:pPr>
        <w:pStyle w:val="ConsPlusTitle"/>
        <w:jc w:val="center"/>
      </w:pPr>
      <w:bookmarkStart w:id="0" w:name="P26"/>
      <w:bookmarkEnd w:id="0"/>
      <w:r>
        <w:t>МЕТОДИЧЕСКИЕ РЕКОМЕНДАЦИИ</w:t>
      </w:r>
    </w:p>
    <w:p w:rsidR="00805641" w:rsidRDefault="00805641" w:rsidP="00805641">
      <w:pPr>
        <w:pStyle w:val="ConsPlusTitle"/>
        <w:jc w:val="center"/>
      </w:pPr>
      <w:r>
        <w:t>ПО ПОРЯДКУ ИНФОРМИРОВАНИЯ СУБЪЕКТОВ ФИЗИЧЕСКОЙ КУЛЬТУРЫ</w:t>
      </w:r>
    </w:p>
    <w:p w:rsidR="00805641" w:rsidRDefault="00805641" w:rsidP="00805641">
      <w:pPr>
        <w:pStyle w:val="ConsPlusTitle"/>
        <w:jc w:val="center"/>
      </w:pPr>
      <w:r>
        <w:t>И СПОРТА О РЕАЛИЗУЕМОЙ АНТИДОПИНГОВОЙ ПОЛИТИКЕ, В ТОМ ЧИСЛЕ</w:t>
      </w:r>
    </w:p>
    <w:p w:rsidR="00805641" w:rsidRDefault="00805641" w:rsidP="00805641">
      <w:pPr>
        <w:pStyle w:val="ConsPlusTitle"/>
        <w:jc w:val="center"/>
      </w:pPr>
      <w:r>
        <w:t>О ПОСЛЕДСТВИЯХ НАРУШЕНИЯ АНТИДОПИНГОВЫХ ПРАВИЛ</w:t>
      </w:r>
    </w:p>
    <w:p w:rsidR="00805641" w:rsidRDefault="00805641" w:rsidP="00805641">
      <w:pPr>
        <w:pStyle w:val="ConsPlusNormal"/>
        <w:jc w:val="center"/>
      </w:pPr>
    </w:p>
    <w:p w:rsidR="00805641" w:rsidRDefault="00805641" w:rsidP="0080564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методические рекомендации по порядку информирования субъектов физической культуры и спорта о реализуемой антидопинговой политике, в том числе о последствиях нарушения антидопинговых правил (далее - Методические рекомендации) разработаны в соответствии с </w:t>
      </w:r>
      <w:hyperlink r:id="rId6" w:history="1">
        <w:r>
          <w:rPr>
            <w:color w:val="0000FF"/>
          </w:rPr>
          <w:t>пунктом 57</w:t>
        </w:r>
      </w:hyperlink>
      <w:r>
        <w:t xml:space="preserve"> плана мероприятий по реализации Стратегии развития физической культуры и спорта в Российской Федерации на период до 2030 года, утвержденного распоряжением Правительства Российской Федерации от 28 декабря 2020 г</w:t>
      </w:r>
      <w:proofErr w:type="gramEnd"/>
      <w:r>
        <w:t xml:space="preserve">. </w:t>
      </w:r>
      <w:proofErr w:type="gramStart"/>
      <w:r>
        <w:t xml:space="preserve">N 3615-р, в целях разъяснения порядка информирования органов исполнительной власти субъектов Российской Федерации в области физической культуры и спорта, органов исполнительной власти субъектов Российской Федерации в сфере охраны здоровья, органов местного самоуправления в области физической культуры и спорта, общероссийских и региональных спортивных федераций, федеральных и региональных центров спортивной подготовки, физкультурно-спортивных </w:t>
      </w:r>
      <w:r>
        <w:lastRenderedPageBreak/>
        <w:t>организаций, спортсменов, тренеров и иных специалистов в области физической культуры</w:t>
      </w:r>
      <w:proofErr w:type="gramEnd"/>
      <w:r>
        <w:t xml:space="preserve"> и спорт &lt;1&gt; (далее - субъекты физической культуры и спорта) Министерством спорта Российской Федерации (далее - Министерство) о реализуемой антидопинговой политике, в том числе о последствиях нарушения антидопинговых правил.</w:t>
      </w:r>
    </w:p>
    <w:p w:rsidR="00805641" w:rsidRDefault="00805641" w:rsidP="0080564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5641" w:rsidRDefault="00805641" w:rsidP="0080564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России от 16.04.2012 N 347 "Об утверждении перечня иных специалистов в области физической культуры и спорта в Российской Федерации и перечня специалистов в области физической культуры и спорта, входящих в составы спортивных сборных команд Российской Федерации" (зарегистрирован Минюстом России 04.05.2012, регистрационный N 24063).</w:t>
      </w:r>
    </w:p>
    <w:p w:rsidR="00805641" w:rsidRDefault="00805641" w:rsidP="00805641">
      <w:pPr>
        <w:pStyle w:val="ConsPlusNormal"/>
        <w:ind w:firstLine="540"/>
        <w:jc w:val="both"/>
      </w:pPr>
    </w:p>
    <w:p w:rsidR="00805641" w:rsidRDefault="00805641" w:rsidP="0080564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Правовую основу Методических рекомендаций составляют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4 декабря 2007 г. N 329-ФЗ "О физической культуре и спорте в Российской Федерации",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 июня 2012 г. N 607 "О Министерстве спорта Российской Федерации", Всемирный антидопинговый </w:t>
      </w:r>
      <w:hyperlink r:id="rId10" w:history="1">
        <w:r>
          <w:rPr>
            <w:color w:val="0000FF"/>
          </w:rPr>
          <w:t>кодекс</w:t>
        </w:r>
      </w:hyperlink>
      <w:r>
        <w:t xml:space="preserve"> и соответствующие международные стандарты Всемирного антидопингового агентства, общероссийские антидопинговые </w:t>
      </w:r>
      <w:hyperlink r:id="rId11" w:history="1">
        <w:r>
          <w:rPr>
            <w:color w:val="0000FF"/>
          </w:rPr>
          <w:t>правила</w:t>
        </w:r>
      </w:hyperlink>
      <w:r>
        <w:t>, утвержденные приказом Министерства от 24 июня 2021 г. N</w:t>
      </w:r>
      <w:proofErr w:type="gramEnd"/>
      <w:r>
        <w:t xml:space="preserve"> </w:t>
      </w:r>
      <w:proofErr w:type="gramStart"/>
      <w:r>
        <w:t xml:space="preserve">464, перечни субстанций и (или) методов, запрещенных для использования в спорте, утверждаемые Министерством на соответствующий календарный год, и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от 29 марта 2018 г. N 268 "Об утверждении порядка информирования федерального органа исполнительной власти, осуществляющего полномочия по организации медико-биологического обеспечения спортсменов спортивных сборных команд Российской Федерации, органов государственной власти субъектов Российской Федерации в области физической культуры и спорта, органов</w:t>
      </w:r>
      <w:proofErr w:type="gramEnd"/>
      <w:r>
        <w:t xml:space="preserve"> государственной власти субъектов Российской Федерации в сфере здравоохранения об изменениях в перечнях субстанций и (или) методов, запрещенных для использования в спорте" (далее - порядок информирования).</w:t>
      </w:r>
    </w:p>
    <w:p w:rsidR="00805641" w:rsidRDefault="00805641" w:rsidP="00805641">
      <w:pPr>
        <w:pStyle w:val="ConsPlusNormal"/>
      </w:pPr>
      <w:hyperlink r:id="rId13" w:history="1">
        <w:r>
          <w:rPr>
            <w:i/>
            <w:color w:val="0000FF"/>
          </w:rPr>
          <w:br/>
          <w:t xml:space="preserve">Приказ </w:t>
        </w:r>
        <w:proofErr w:type="spellStart"/>
        <w:r>
          <w:rPr>
            <w:i/>
            <w:color w:val="0000FF"/>
          </w:rPr>
          <w:t>Минспорта</w:t>
        </w:r>
        <w:proofErr w:type="spellEnd"/>
        <w:r>
          <w:rPr>
            <w:i/>
            <w:color w:val="0000FF"/>
          </w:rPr>
          <w:t xml:space="preserve"> России от 15.12.2021 N 977 "Об утверждении методических рекомендаций по порядку информирования субъектов физической культуры и спорта о реализуемой антидопинговой политике, в том числе о последствиях нарушения антидопинговых правил"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805641" w:rsidRDefault="00805641" w:rsidP="00805641"/>
    <w:p w:rsidR="00CD1DFB" w:rsidRDefault="00CD1DFB">
      <w:bookmarkStart w:id="1" w:name="_GoBack"/>
      <w:bookmarkEnd w:id="1"/>
    </w:p>
    <w:sectPr w:rsidR="00CD1DFB" w:rsidSect="00B1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41"/>
    <w:rsid w:val="00805641"/>
    <w:rsid w:val="00A962DA"/>
    <w:rsid w:val="00C649C7"/>
    <w:rsid w:val="00C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4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5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4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5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D74370BC316AD0470610C48B6E2CD9614722B3C6D89922B2843BB52D666F18A93F1CEEE2417FDCAE11D954792FAE6C8F1ACCDk5y0N" TargetMode="External"/><Relationship Id="rId13" Type="http://schemas.openxmlformats.org/officeDocument/2006/relationships/hyperlink" Target="consultantplus://offline/ref=C22D74370BC316AD0470610C48B6E2CD961473293B6089922B2843BB52D666F18A93F1CCEE2F43AC8FBF44C404D9F7E0D1EDACC94CA12B8Bk2y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2D74370BC316AD0470610C48B6E2CD93167E283B6889922B2843BB52D666F19893A9C0EE285DAC88AA129542k8yEN" TargetMode="External"/><Relationship Id="rId12" Type="http://schemas.openxmlformats.org/officeDocument/2006/relationships/hyperlink" Target="consultantplus://offline/ref=C22D74370BC316AD0470610C48B6E2CD901D7E2C3F6089922B2843BB52D666F18A93F1CCEE2F43AD8EBF44C404D9F7E0D1EDACC94CA12B8Bk2y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2D74370BC316AD0470610C48B6E2CD911375243F6E89922B2843BB52D666F18A93F1CCEE2F40AC8FBF44C404D9F7E0D1EDACC94CA12B8Bk2y2N" TargetMode="External"/><Relationship Id="rId11" Type="http://schemas.openxmlformats.org/officeDocument/2006/relationships/hyperlink" Target="consultantplus://offline/ref=C22D74370BC316AD0470610C48B6E2CD911C7E2E386B89922B2843BB52D666F18A93F1CCEE2F43AC87BF44C404D9F7E0D1EDACC94CA12B8Bk2y2N" TargetMode="External"/><Relationship Id="rId5" Type="http://schemas.openxmlformats.org/officeDocument/2006/relationships/hyperlink" Target="consultantplus://offline/ref=C22D74370BC316AD0470610C48B6E2CD911375243F6E89922B2843BB52D666F18A93F1CCEE2F40AC8FBF44C404D9F7E0D1EDACC94CA12B8Bk2y2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2D74370BC316AD047064034BB6E2CD9411732A3763D49823714FB955D939F48D82F1CDE93143AA90B61097k4y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2D74370BC316AD0470610C48B6E2CD9615772D3E6C89922B2843BB52D666F18A93F1CCEE2F43A88ABF44C404D9F7E0D1EDACC94CA12B8Bk2y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Валериевич Безруков</dc:creator>
  <cp:lastModifiedBy>Сергей Валериевич Безруков</cp:lastModifiedBy>
  <cp:revision>1</cp:revision>
  <dcterms:created xsi:type="dcterms:W3CDTF">2022-06-07T13:51:00Z</dcterms:created>
  <dcterms:modified xsi:type="dcterms:W3CDTF">2022-06-07T13:51:00Z</dcterms:modified>
</cp:coreProperties>
</file>