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AF" w:rsidRPr="00D904ED" w:rsidRDefault="008253AF" w:rsidP="008253AF">
      <w:pPr>
        <w:jc w:val="right"/>
        <w:rPr>
          <w:b/>
          <w:sz w:val="28"/>
          <w:szCs w:val="28"/>
        </w:rPr>
      </w:pPr>
    </w:p>
    <w:p w:rsidR="00560CFD" w:rsidRPr="00D904ED" w:rsidRDefault="00C9549B" w:rsidP="004B7F0C">
      <w:pPr>
        <w:jc w:val="center"/>
        <w:rPr>
          <w:b/>
          <w:sz w:val="28"/>
          <w:szCs w:val="28"/>
        </w:rPr>
      </w:pPr>
      <w:r w:rsidRPr="00D904ED">
        <w:rPr>
          <w:b/>
          <w:sz w:val="28"/>
          <w:szCs w:val="28"/>
        </w:rPr>
        <w:t xml:space="preserve">Слайд 1. </w:t>
      </w:r>
      <w:r w:rsidR="003C7E79" w:rsidRPr="00D904ED">
        <w:rPr>
          <w:b/>
          <w:sz w:val="28"/>
          <w:szCs w:val="28"/>
        </w:rPr>
        <w:t xml:space="preserve">О проекте </w:t>
      </w:r>
      <w:r w:rsidR="00EC4076" w:rsidRPr="00D904ED">
        <w:rPr>
          <w:b/>
          <w:sz w:val="28"/>
          <w:szCs w:val="28"/>
        </w:rPr>
        <w:t>календарного плана физкультурных мероприятий и спортивных мероприятий Ленинградской области</w:t>
      </w:r>
      <w:r w:rsidR="00BA2F9A" w:rsidRPr="00D904ED">
        <w:rPr>
          <w:b/>
          <w:sz w:val="28"/>
          <w:szCs w:val="28"/>
        </w:rPr>
        <w:t xml:space="preserve"> на 202</w:t>
      </w:r>
      <w:r w:rsidR="00E83FB5">
        <w:rPr>
          <w:b/>
          <w:sz w:val="28"/>
          <w:szCs w:val="28"/>
        </w:rPr>
        <w:t>4</w:t>
      </w:r>
      <w:r w:rsidR="00CD226D" w:rsidRPr="00D904ED">
        <w:rPr>
          <w:b/>
          <w:sz w:val="28"/>
          <w:szCs w:val="28"/>
        </w:rPr>
        <w:t xml:space="preserve"> год</w:t>
      </w:r>
    </w:p>
    <w:p w:rsidR="00BA2F9A" w:rsidRPr="00D904ED" w:rsidRDefault="00BA2F9A" w:rsidP="004B7F0C">
      <w:pPr>
        <w:ind w:firstLine="567"/>
        <w:jc w:val="both"/>
        <w:rPr>
          <w:b/>
          <w:sz w:val="28"/>
          <w:szCs w:val="28"/>
        </w:rPr>
      </w:pPr>
    </w:p>
    <w:p w:rsidR="004E36B3" w:rsidRDefault="00C9549B" w:rsidP="004B7F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4ED">
        <w:rPr>
          <w:b/>
          <w:sz w:val="28"/>
          <w:szCs w:val="28"/>
          <w:u w:val="single"/>
        </w:rPr>
        <w:t>Слайд 2.</w:t>
      </w:r>
      <w:r w:rsidRPr="00D904ED">
        <w:rPr>
          <w:sz w:val="28"/>
          <w:szCs w:val="28"/>
        </w:rPr>
        <w:t xml:space="preserve"> </w:t>
      </w:r>
      <w:r w:rsidR="00075250" w:rsidRPr="00D904ED">
        <w:rPr>
          <w:sz w:val="28"/>
          <w:szCs w:val="28"/>
        </w:rPr>
        <w:t xml:space="preserve">Проект </w:t>
      </w:r>
      <w:r w:rsidR="006A710A" w:rsidRPr="00D904ED">
        <w:rPr>
          <w:sz w:val="28"/>
          <w:szCs w:val="28"/>
        </w:rPr>
        <w:t>к</w:t>
      </w:r>
      <w:r w:rsidR="00075250" w:rsidRPr="00D904ED">
        <w:rPr>
          <w:sz w:val="28"/>
          <w:szCs w:val="28"/>
        </w:rPr>
        <w:t>алендарн</w:t>
      </w:r>
      <w:r w:rsidR="00BE2350" w:rsidRPr="00D904ED">
        <w:rPr>
          <w:sz w:val="28"/>
          <w:szCs w:val="28"/>
        </w:rPr>
        <w:t>ого</w:t>
      </w:r>
      <w:r w:rsidR="00075250" w:rsidRPr="00D904ED">
        <w:rPr>
          <w:sz w:val="28"/>
          <w:szCs w:val="28"/>
        </w:rPr>
        <w:t xml:space="preserve"> план</w:t>
      </w:r>
      <w:r w:rsidR="00BE2350" w:rsidRPr="00D904ED">
        <w:rPr>
          <w:sz w:val="28"/>
          <w:szCs w:val="28"/>
        </w:rPr>
        <w:t>а</w:t>
      </w:r>
      <w:r w:rsidR="00075250" w:rsidRPr="00D904ED">
        <w:rPr>
          <w:sz w:val="28"/>
          <w:szCs w:val="28"/>
        </w:rPr>
        <w:t xml:space="preserve"> физкультурных мероприятий и спортивных мероприятий Ленинградской области на 202</w:t>
      </w:r>
      <w:r w:rsidR="00E83FB5">
        <w:rPr>
          <w:sz w:val="28"/>
          <w:szCs w:val="28"/>
        </w:rPr>
        <w:t>4</w:t>
      </w:r>
      <w:r w:rsidR="00075250" w:rsidRPr="00D904ED">
        <w:rPr>
          <w:sz w:val="28"/>
          <w:szCs w:val="28"/>
        </w:rPr>
        <w:t xml:space="preserve"> год</w:t>
      </w:r>
      <w:r w:rsidR="004B7F0C" w:rsidRPr="00D904ED">
        <w:rPr>
          <w:sz w:val="28"/>
          <w:szCs w:val="28"/>
        </w:rPr>
        <w:t xml:space="preserve"> (</w:t>
      </w:r>
      <w:r w:rsidR="006A710A" w:rsidRPr="00D904ED">
        <w:rPr>
          <w:sz w:val="28"/>
          <w:szCs w:val="28"/>
        </w:rPr>
        <w:t>далее -  проект календарного плана на 202</w:t>
      </w:r>
      <w:r w:rsidR="00E83FB5">
        <w:rPr>
          <w:sz w:val="28"/>
          <w:szCs w:val="28"/>
        </w:rPr>
        <w:t>4</w:t>
      </w:r>
      <w:r w:rsidR="006A710A" w:rsidRPr="00D904ED">
        <w:rPr>
          <w:sz w:val="28"/>
          <w:szCs w:val="28"/>
        </w:rPr>
        <w:t xml:space="preserve"> год) </w:t>
      </w:r>
      <w:r w:rsidR="00075250" w:rsidRPr="00D904ED">
        <w:rPr>
          <w:sz w:val="28"/>
          <w:szCs w:val="28"/>
        </w:rPr>
        <w:t xml:space="preserve"> сформирован с учетом задач,  определенных   Указ</w:t>
      </w:r>
      <w:r w:rsidR="004E36B3">
        <w:rPr>
          <w:sz w:val="28"/>
          <w:szCs w:val="28"/>
        </w:rPr>
        <w:t>ом</w:t>
      </w:r>
      <w:r w:rsidR="00A057D1" w:rsidRPr="00D904ED">
        <w:rPr>
          <w:sz w:val="28"/>
          <w:szCs w:val="28"/>
        </w:rPr>
        <w:t xml:space="preserve"> </w:t>
      </w:r>
      <w:r w:rsidR="00075250" w:rsidRPr="00D904ED">
        <w:rPr>
          <w:sz w:val="28"/>
          <w:szCs w:val="28"/>
        </w:rPr>
        <w:t xml:space="preserve"> Президента </w:t>
      </w:r>
      <w:r w:rsidR="00A057D1" w:rsidRPr="00D904ED">
        <w:rPr>
          <w:sz w:val="28"/>
          <w:szCs w:val="28"/>
        </w:rPr>
        <w:t>Российской Федерации</w:t>
      </w:r>
      <w:r w:rsidR="00075250" w:rsidRPr="00D904ED">
        <w:rPr>
          <w:sz w:val="28"/>
          <w:szCs w:val="28"/>
        </w:rPr>
        <w:t xml:space="preserve"> </w:t>
      </w:r>
      <w:r w:rsidR="006A710A" w:rsidRPr="00D904ED">
        <w:rPr>
          <w:sz w:val="28"/>
          <w:szCs w:val="28"/>
        </w:rPr>
        <w:t xml:space="preserve">по </w:t>
      </w:r>
      <w:r w:rsidR="00BB60D7" w:rsidRPr="00D904ED">
        <w:rPr>
          <w:sz w:val="28"/>
          <w:szCs w:val="28"/>
        </w:rPr>
        <w:t>увеличени</w:t>
      </w:r>
      <w:r w:rsidR="006A710A" w:rsidRPr="00D904ED">
        <w:rPr>
          <w:sz w:val="28"/>
          <w:szCs w:val="28"/>
        </w:rPr>
        <w:t xml:space="preserve">ю </w:t>
      </w:r>
      <w:r w:rsidR="00BB60D7" w:rsidRPr="00D904ED">
        <w:rPr>
          <w:sz w:val="28"/>
          <w:szCs w:val="28"/>
        </w:rPr>
        <w:t xml:space="preserve">доли граждан, систематически занимающихся физической культурой и спортом </w:t>
      </w:r>
      <w:r w:rsidR="00BB60D7" w:rsidRPr="00301C4E">
        <w:rPr>
          <w:sz w:val="28"/>
          <w:szCs w:val="28"/>
        </w:rPr>
        <w:t xml:space="preserve">до 70 % к </w:t>
      </w:r>
      <w:r w:rsidR="004E36B3" w:rsidRPr="00301C4E">
        <w:rPr>
          <w:sz w:val="28"/>
          <w:szCs w:val="28"/>
        </w:rPr>
        <w:t>2030 году.</w:t>
      </w:r>
      <w:r w:rsidR="004E36B3">
        <w:rPr>
          <w:sz w:val="28"/>
          <w:szCs w:val="28"/>
        </w:rPr>
        <w:t xml:space="preserve">  </w:t>
      </w:r>
    </w:p>
    <w:p w:rsidR="00932394" w:rsidRPr="00D904ED" w:rsidRDefault="00932394" w:rsidP="004B7F0C">
      <w:pPr>
        <w:ind w:firstLine="567"/>
        <w:jc w:val="both"/>
        <w:rPr>
          <w:rFonts w:eastAsia="Times New Roman"/>
          <w:sz w:val="28"/>
          <w:szCs w:val="28"/>
        </w:rPr>
      </w:pPr>
    </w:p>
    <w:p w:rsidR="003C7E79" w:rsidRPr="00D904ED" w:rsidRDefault="00C9549B" w:rsidP="004B7F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904ED">
        <w:rPr>
          <w:rFonts w:ascii="Times New Roman" w:hAnsi="Times New Roman" w:cs="Times New Roman"/>
          <w:b/>
          <w:sz w:val="28"/>
          <w:szCs w:val="28"/>
          <w:u w:val="single"/>
        </w:rPr>
        <w:t>Слайд 3.</w:t>
      </w:r>
      <w:r w:rsidRPr="00D904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710A" w:rsidRPr="00D904ED">
        <w:rPr>
          <w:rFonts w:ascii="Times New Roman" w:hAnsi="Times New Roman" w:cs="Times New Roman"/>
          <w:sz w:val="28"/>
          <w:szCs w:val="28"/>
        </w:rPr>
        <w:t>Проект календарного плана на 202</w:t>
      </w:r>
      <w:r w:rsidR="00E83FB5">
        <w:rPr>
          <w:rFonts w:ascii="Times New Roman" w:hAnsi="Times New Roman" w:cs="Times New Roman"/>
          <w:sz w:val="28"/>
          <w:szCs w:val="28"/>
        </w:rPr>
        <w:t>4</w:t>
      </w:r>
      <w:r w:rsidR="006A710A" w:rsidRPr="00D904ED">
        <w:rPr>
          <w:rFonts w:ascii="Times New Roman" w:hAnsi="Times New Roman" w:cs="Times New Roman"/>
          <w:sz w:val="28"/>
          <w:szCs w:val="28"/>
        </w:rPr>
        <w:t xml:space="preserve"> год</w:t>
      </w:r>
      <w:r w:rsidR="006A710A" w:rsidRPr="00D904E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F0707" w:rsidRPr="00D904E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сформирован в порядке, установленном Постановлением Правительства Ленинградской области от 7 апреля 2022 г. № 205 «Об утверждении порядка разработки и утверждения календарных планов официальных физкультурных мероприятий и спортивных мероприятий </w:t>
      </w:r>
      <w:r w:rsidR="006A710A" w:rsidRPr="00D904ED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="002F0707" w:rsidRPr="00D904E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енинградской области, в том числе порядка включения физкультурных мероприятий и спортивных мероприятий в указанные календарные планы» </w:t>
      </w:r>
      <w:r w:rsidR="004C278C" w:rsidRPr="00D904E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 </w:t>
      </w:r>
      <w:r w:rsidR="004C278C" w:rsidRPr="008A189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содержит </w:t>
      </w:r>
      <w:r w:rsidR="006F3B0B" w:rsidRPr="008A1896">
        <w:rPr>
          <w:rFonts w:ascii="Times New Roman" w:hAnsi="Times New Roman" w:cs="Times New Roman"/>
          <w:color w:val="000000"/>
          <w:spacing w:val="-2"/>
          <w:sz w:val="28"/>
          <w:szCs w:val="28"/>
        </w:rPr>
        <w:t>более</w:t>
      </w:r>
      <w:r w:rsidR="00155007" w:rsidRPr="008A189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B3FDB" w:rsidRPr="008A1896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155007" w:rsidRPr="008A1896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4C278C" w:rsidRPr="008A1896">
        <w:rPr>
          <w:rFonts w:ascii="Times New Roman" w:hAnsi="Times New Roman" w:cs="Times New Roman"/>
          <w:color w:val="000000"/>
          <w:spacing w:val="-2"/>
          <w:sz w:val="28"/>
          <w:szCs w:val="28"/>
        </w:rPr>
        <w:t>00 физкультурных</w:t>
      </w:r>
      <w:r w:rsidR="004C278C" w:rsidRPr="00D904E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спортивных мероприятий. </w:t>
      </w:r>
      <w:proofErr w:type="gramEnd"/>
    </w:p>
    <w:p w:rsidR="00932394" w:rsidRPr="00D904ED" w:rsidRDefault="00932394" w:rsidP="004B7F0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360E38" w:rsidRPr="00D904ED" w:rsidRDefault="00C9549B" w:rsidP="004B7F0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4ED">
        <w:rPr>
          <w:rFonts w:ascii="Times New Roman" w:hAnsi="Times New Roman" w:cs="Times New Roman"/>
          <w:b/>
          <w:sz w:val="28"/>
          <w:szCs w:val="28"/>
          <w:u w:val="single"/>
        </w:rPr>
        <w:t>Слайд 4.</w:t>
      </w:r>
      <w:r w:rsidRPr="00D904ED">
        <w:rPr>
          <w:rFonts w:ascii="Times New Roman" w:hAnsi="Times New Roman" w:cs="Times New Roman"/>
          <w:sz w:val="28"/>
          <w:szCs w:val="28"/>
        </w:rPr>
        <w:t xml:space="preserve"> </w:t>
      </w:r>
      <w:r w:rsidR="00360E38" w:rsidRPr="00D904ED">
        <w:rPr>
          <w:rFonts w:ascii="Times New Roman" w:hAnsi="Times New Roman" w:cs="Times New Roman"/>
          <w:b/>
          <w:sz w:val="28"/>
          <w:szCs w:val="28"/>
        </w:rPr>
        <w:t xml:space="preserve">Основными задачами формирования </w:t>
      </w:r>
      <w:r w:rsidR="006A710A" w:rsidRPr="00D904ED">
        <w:rPr>
          <w:rFonts w:ascii="Times New Roman" w:hAnsi="Times New Roman" w:cs="Times New Roman"/>
          <w:b/>
          <w:sz w:val="28"/>
          <w:szCs w:val="28"/>
        </w:rPr>
        <w:t>к</w:t>
      </w:r>
      <w:r w:rsidR="00360E38" w:rsidRPr="00D904ED">
        <w:rPr>
          <w:rFonts w:ascii="Times New Roman" w:hAnsi="Times New Roman" w:cs="Times New Roman"/>
          <w:b/>
          <w:sz w:val="28"/>
          <w:szCs w:val="28"/>
        </w:rPr>
        <w:t>алендарного плана являются:</w:t>
      </w:r>
    </w:p>
    <w:p w:rsidR="00916930" w:rsidRPr="00D904ED" w:rsidRDefault="00916930" w:rsidP="004B7F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04ED">
        <w:rPr>
          <w:rFonts w:ascii="Times New Roman" w:hAnsi="Times New Roman" w:cs="Times New Roman"/>
          <w:sz w:val="28"/>
          <w:szCs w:val="28"/>
        </w:rPr>
        <w:t>- создание целостной системы физкультурных мероприятий, способствующей развитию физической культуры и массового спорта среди различных слоев и социальных групп населения Ленинградской области;</w:t>
      </w:r>
    </w:p>
    <w:p w:rsidR="00916930" w:rsidRPr="00D904ED" w:rsidRDefault="00916930" w:rsidP="004B7F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04ED">
        <w:rPr>
          <w:rFonts w:ascii="Times New Roman" w:hAnsi="Times New Roman" w:cs="Times New Roman"/>
          <w:sz w:val="28"/>
          <w:szCs w:val="28"/>
        </w:rPr>
        <w:t>- создание целостной системы спортивных мероприятий (спортивных соревнований и тренировочных мероприятий) по видам спорта в целях их развития, отбора спортсменов в спортивные сборные команды Ленинградской области и обеспечения целенаправленной подготовки спортивных сборных команд Ленинградской области для их успешного участия в межрегиональных, всероссийских и международных соревнованиях, а также развития видов спорта;</w:t>
      </w:r>
    </w:p>
    <w:p w:rsidR="00916930" w:rsidRPr="00D904ED" w:rsidRDefault="00916930" w:rsidP="004B7F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04ED">
        <w:rPr>
          <w:rFonts w:ascii="Times New Roman" w:hAnsi="Times New Roman" w:cs="Times New Roman"/>
          <w:sz w:val="28"/>
          <w:szCs w:val="28"/>
        </w:rPr>
        <w:t>- координация взаимодействия организаторов мероприятий.</w:t>
      </w:r>
    </w:p>
    <w:p w:rsidR="004B7F0C" w:rsidRPr="00D904ED" w:rsidRDefault="004B7F0C" w:rsidP="004B7F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985" w:rsidRPr="00D904ED" w:rsidRDefault="0073449E" w:rsidP="004B7F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4ED">
        <w:rPr>
          <w:rFonts w:ascii="Times New Roman" w:hAnsi="Times New Roman" w:cs="Times New Roman"/>
          <w:b/>
          <w:sz w:val="28"/>
          <w:szCs w:val="28"/>
          <w:u w:val="single"/>
        </w:rPr>
        <w:t>Слайд 5.</w:t>
      </w:r>
      <w:r w:rsidR="00420474" w:rsidRPr="00420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10A" w:rsidRPr="00D904ED">
        <w:rPr>
          <w:rFonts w:ascii="Times New Roman" w:hAnsi="Times New Roman" w:cs="Times New Roman"/>
          <w:sz w:val="28"/>
          <w:szCs w:val="28"/>
        </w:rPr>
        <w:t>Проект к</w:t>
      </w:r>
      <w:r w:rsidR="007D4C7A" w:rsidRPr="00D904ED">
        <w:rPr>
          <w:rFonts w:ascii="Times New Roman" w:hAnsi="Times New Roman" w:cs="Times New Roman"/>
          <w:sz w:val="28"/>
          <w:szCs w:val="28"/>
        </w:rPr>
        <w:t>алендарн</w:t>
      </w:r>
      <w:r w:rsidR="006A710A" w:rsidRPr="00D904ED">
        <w:rPr>
          <w:rFonts w:ascii="Times New Roman" w:hAnsi="Times New Roman" w:cs="Times New Roman"/>
          <w:sz w:val="28"/>
          <w:szCs w:val="28"/>
        </w:rPr>
        <w:t>ого</w:t>
      </w:r>
      <w:r w:rsidR="007D4C7A" w:rsidRPr="00D904ED">
        <w:rPr>
          <w:rFonts w:ascii="Times New Roman" w:hAnsi="Times New Roman" w:cs="Times New Roman"/>
          <w:sz w:val="28"/>
          <w:szCs w:val="28"/>
        </w:rPr>
        <w:t xml:space="preserve"> план</w:t>
      </w:r>
      <w:r w:rsidR="006A710A" w:rsidRPr="00D904ED">
        <w:rPr>
          <w:rFonts w:ascii="Times New Roman" w:hAnsi="Times New Roman" w:cs="Times New Roman"/>
          <w:sz w:val="28"/>
          <w:szCs w:val="28"/>
        </w:rPr>
        <w:t>а</w:t>
      </w:r>
      <w:r w:rsidR="007D4C7A" w:rsidRPr="00D904ED">
        <w:rPr>
          <w:rFonts w:ascii="Times New Roman" w:hAnsi="Times New Roman" w:cs="Times New Roman"/>
          <w:sz w:val="28"/>
          <w:szCs w:val="28"/>
        </w:rPr>
        <w:t xml:space="preserve"> на </w:t>
      </w:r>
      <w:r w:rsidR="00033BC6" w:rsidRPr="00D904ED">
        <w:rPr>
          <w:rFonts w:ascii="Times New Roman" w:hAnsi="Times New Roman" w:cs="Times New Roman"/>
          <w:sz w:val="28"/>
          <w:szCs w:val="28"/>
        </w:rPr>
        <w:t xml:space="preserve"> 20</w:t>
      </w:r>
      <w:r w:rsidR="00BA2F9A" w:rsidRPr="00D904ED">
        <w:rPr>
          <w:rFonts w:ascii="Times New Roman" w:hAnsi="Times New Roman" w:cs="Times New Roman"/>
          <w:sz w:val="28"/>
          <w:szCs w:val="28"/>
        </w:rPr>
        <w:t>2</w:t>
      </w:r>
      <w:r w:rsidR="00E83FB5">
        <w:rPr>
          <w:rFonts w:ascii="Times New Roman" w:hAnsi="Times New Roman" w:cs="Times New Roman"/>
          <w:sz w:val="28"/>
          <w:szCs w:val="28"/>
        </w:rPr>
        <w:t>4</w:t>
      </w:r>
      <w:r w:rsidR="00BA2F9A" w:rsidRPr="00D904ED">
        <w:rPr>
          <w:rFonts w:ascii="Times New Roman" w:hAnsi="Times New Roman" w:cs="Times New Roman"/>
          <w:sz w:val="28"/>
          <w:szCs w:val="28"/>
        </w:rPr>
        <w:t xml:space="preserve"> </w:t>
      </w:r>
      <w:r w:rsidR="007D4C7A" w:rsidRPr="00D904ED">
        <w:rPr>
          <w:rFonts w:ascii="Times New Roman" w:hAnsi="Times New Roman" w:cs="Times New Roman"/>
          <w:sz w:val="28"/>
          <w:szCs w:val="28"/>
        </w:rPr>
        <w:t xml:space="preserve">год </w:t>
      </w:r>
      <w:r w:rsidR="00033BC6" w:rsidRPr="00D904ED">
        <w:rPr>
          <w:rFonts w:ascii="Times New Roman" w:hAnsi="Times New Roman" w:cs="Times New Roman"/>
          <w:sz w:val="28"/>
          <w:szCs w:val="28"/>
        </w:rPr>
        <w:t>сформирован на основании предложений:</w:t>
      </w:r>
    </w:p>
    <w:p w:rsidR="00A86985" w:rsidRPr="00D904ED" w:rsidRDefault="00BB60D7" w:rsidP="004B7F0C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4ED">
        <w:rPr>
          <w:rFonts w:ascii="Times New Roman" w:hAnsi="Times New Roman" w:cs="Times New Roman"/>
          <w:sz w:val="28"/>
          <w:szCs w:val="28"/>
        </w:rPr>
        <w:t>рег</w:t>
      </w:r>
      <w:r w:rsidR="00A86985" w:rsidRPr="00D904ED">
        <w:rPr>
          <w:rFonts w:ascii="Times New Roman" w:hAnsi="Times New Roman" w:cs="Times New Roman"/>
          <w:sz w:val="28"/>
          <w:szCs w:val="28"/>
        </w:rPr>
        <w:t>иональных  спортивных федераций</w:t>
      </w:r>
      <w:r w:rsidRPr="00D904ED">
        <w:rPr>
          <w:rFonts w:ascii="Times New Roman" w:hAnsi="Times New Roman" w:cs="Times New Roman"/>
          <w:sz w:val="28"/>
          <w:szCs w:val="28"/>
        </w:rPr>
        <w:t>;</w:t>
      </w:r>
    </w:p>
    <w:p w:rsidR="00A86985" w:rsidRPr="00D904ED" w:rsidRDefault="00BB60D7" w:rsidP="004B7F0C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4ED">
        <w:rPr>
          <w:rFonts w:ascii="Times New Roman" w:hAnsi="Times New Roman" w:cs="Times New Roman"/>
          <w:sz w:val="28"/>
          <w:szCs w:val="28"/>
        </w:rPr>
        <w:t>региональных физкультурно-спортивных организаций;</w:t>
      </w:r>
      <w:bookmarkStart w:id="0" w:name="P70"/>
      <w:bookmarkStart w:id="1" w:name="P71"/>
      <w:bookmarkEnd w:id="0"/>
      <w:bookmarkEnd w:id="1"/>
    </w:p>
    <w:p w:rsidR="00BB60D7" w:rsidRPr="00D904ED" w:rsidRDefault="00BB60D7" w:rsidP="004B7F0C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4ED">
        <w:rPr>
          <w:rFonts w:ascii="Times New Roman" w:hAnsi="Times New Roman" w:cs="Times New Roman"/>
          <w:sz w:val="28"/>
          <w:szCs w:val="28"/>
        </w:rPr>
        <w:t>глав администраций муниципальных районов Ленинградской области.</w:t>
      </w:r>
    </w:p>
    <w:p w:rsidR="00232302" w:rsidRPr="00D904ED" w:rsidRDefault="00A86985" w:rsidP="004B7F0C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4ED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="00BB60D7" w:rsidRPr="00D904ED">
        <w:rPr>
          <w:rFonts w:ascii="Times New Roman" w:hAnsi="Times New Roman" w:cs="Times New Roman"/>
          <w:sz w:val="28"/>
          <w:szCs w:val="28"/>
        </w:rPr>
        <w:t>клубов, общественно-государственных организаций, осуществляющих развитие военно-прикладных и служебно-прикладных видов спорта на территории Ленинградской области.</w:t>
      </w:r>
    </w:p>
    <w:p w:rsidR="00033BC6" w:rsidRPr="00D904ED" w:rsidRDefault="006A710A" w:rsidP="004B7F0C">
      <w:pPr>
        <w:pStyle w:val="ConsPlusNormal"/>
        <w:ind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D904ED">
        <w:rPr>
          <w:rFonts w:ascii="Times New Roman" w:hAnsi="Times New Roman" w:cs="Times New Roman"/>
          <w:sz w:val="28"/>
          <w:szCs w:val="28"/>
        </w:rPr>
        <w:t>В проект Календарного плана на 202</w:t>
      </w:r>
      <w:r w:rsidR="00E83FB5">
        <w:rPr>
          <w:rFonts w:ascii="Times New Roman" w:hAnsi="Times New Roman" w:cs="Times New Roman"/>
          <w:sz w:val="28"/>
          <w:szCs w:val="28"/>
        </w:rPr>
        <w:t>4</w:t>
      </w:r>
      <w:r w:rsidRPr="00D904ED">
        <w:rPr>
          <w:rFonts w:ascii="Times New Roman" w:hAnsi="Times New Roman" w:cs="Times New Roman"/>
          <w:sz w:val="28"/>
          <w:szCs w:val="28"/>
        </w:rPr>
        <w:t xml:space="preserve"> год также включены мероприятия п</w:t>
      </w:r>
      <w:r w:rsidR="00033BC6" w:rsidRPr="00D904ED">
        <w:rPr>
          <w:rFonts w:ascii="Times New Roman" w:hAnsi="Times New Roman" w:cs="Times New Roman"/>
          <w:sz w:val="28"/>
          <w:szCs w:val="28"/>
        </w:rPr>
        <w:t xml:space="preserve">о инициативе </w:t>
      </w:r>
      <w:r w:rsidR="004B7F0C" w:rsidRPr="00D904ED">
        <w:rPr>
          <w:rFonts w:ascii="Times New Roman" w:hAnsi="Times New Roman" w:cs="Times New Roman"/>
          <w:sz w:val="28"/>
          <w:szCs w:val="28"/>
        </w:rPr>
        <w:t>к</w:t>
      </w:r>
      <w:r w:rsidR="00033BC6" w:rsidRPr="00D904ED">
        <w:rPr>
          <w:rFonts w:ascii="Times New Roman" w:hAnsi="Times New Roman" w:cs="Times New Roman"/>
          <w:sz w:val="28"/>
          <w:szCs w:val="28"/>
        </w:rPr>
        <w:t>омитета</w:t>
      </w:r>
      <w:r w:rsidR="004B7F0C" w:rsidRPr="00D904ED">
        <w:rPr>
          <w:rFonts w:ascii="Times New Roman" w:hAnsi="Times New Roman" w:cs="Times New Roman"/>
          <w:sz w:val="28"/>
          <w:szCs w:val="28"/>
        </w:rPr>
        <w:t xml:space="preserve"> по физической культуре и спорту Ленинградской области</w:t>
      </w:r>
      <w:r w:rsidR="00033BC6" w:rsidRPr="00D904ED">
        <w:rPr>
          <w:rFonts w:ascii="Times New Roman" w:hAnsi="Times New Roman" w:cs="Times New Roman"/>
          <w:sz w:val="28"/>
          <w:szCs w:val="28"/>
        </w:rPr>
        <w:t>.</w:t>
      </w:r>
    </w:p>
    <w:p w:rsidR="00932394" w:rsidRPr="00D904ED" w:rsidRDefault="00932394" w:rsidP="004B7F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0BB" w:rsidRPr="00CA33CC" w:rsidRDefault="0073449E" w:rsidP="002810B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4E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6. </w:t>
      </w:r>
      <w:r w:rsidR="002810BB" w:rsidRPr="002810BB">
        <w:rPr>
          <w:rFonts w:ascii="Times New Roman" w:hAnsi="Times New Roman" w:cs="Times New Roman"/>
          <w:b/>
          <w:sz w:val="28"/>
          <w:szCs w:val="28"/>
        </w:rPr>
        <w:t>Календарный план состоит из двух частей: физкультурные мероприятия  и спортивные мероприятия</w:t>
      </w:r>
    </w:p>
    <w:p w:rsidR="002810BB" w:rsidRDefault="002810BB" w:rsidP="00281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D68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Федеральным законом от 04.12.2007 № 329-ФЗ «О физической культуре и спорте в Российской Федерации» </w:t>
      </w:r>
    </w:p>
    <w:p w:rsidR="002810BB" w:rsidRPr="00D01277" w:rsidRDefault="002810BB" w:rsidP="002810B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</w:t>
      </w:r>
      <w:r w:rsidRPr="00D01277">
        <w:rPr>
          <w:rFonts w:ascii="Times New Roman" w:hAnsi="Times New Roman" w:cs="Times New Roman"/>
          <w:bCs/>
          <w:sz w:val="28"/>
          <w:szCs w:val="28"/>
          <w:lang w:eastAsia="en-US"/>
        </w:rPr>
        <w:t>физкультурные мероприятия это организованные занятия граждан физической культурой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:rsidR="002810BB" w:rsidRDefault="002810BB" w:rsidP="002810B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  - </w:t>
      </w:r>
      <w:r w:rsidRPr="00F63D68">
        <w:rPr>
          <w:bCs/>
          <w:sz w:val="28"/>
          <w:szCs w:val="28"/>
        </w:rPr>
        <w:t>спортивные мероприятия  это  спортивные соревнования, а также тренировочные мероприятия, включающие в себя теоретическую и организационную части, и другие мероприятия по подготовке к спортивным соревнованиям с участием спортсменов;</w:t>
      </w:r>
      <w:r w:rsidRPr="00D01277">
        <w:rPr>
          <w:sz w:val="28"/>
          <w:szCs w:val="28"/>
          <w:lang w:eastAsia="en-US"/>
        </w:rPr>
        <w:t xml:space="preserve"> </w:t>
      </w:r>
    </w:p>
    <w:p w:rsidR="002810BB" w:rsidRDefault="002810BB" w:rsidP="002810B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спортивное соревнование  - это состязание (матч) среди спортсменов или команд спортсменов по различным видам спорта (спортивным дисциплинам) в целях выявления лучшего участника состязания (матча), проводимое по утвержденному его организатором положению (регламенту).</w:t>
      </w:r>
    </w:p>
    <w:p w:rsidR="002810BB" w:rsidRPr="00F63D68" w:rsidRDefault="002810BB" w:rsidP="002810B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810BB" w:rsidRPr="00D904ED" w:rsidRDefault="002810BB" w:rsidP="002810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04ED">
        <w:rPr>
          <w:rFonts w:ascii="Times New Roman" w:hAnsi="Times New Roman" w:cs="Times New Roman"/>
          <w:sz w:val="28"/>
          <w:szCs w:val="28"/>
        </w:rPr>
        <w:t>1</w:t>
      </w:r>
      <w:r w:rsidRPr="00D904ED">
        <w:rPr>
          <w:rFonts w:ascii="Times New Roman" w:hAnsi="Times New Roman" w:cs="Times New Roman"/>
          <w:b/>
          <w:sz w:val="28"/>
          <w:szCs w:val="28"/>
        </w:rPr>
        <w:t>. Физкультурные мероприятия</w:t>
      </w:r>
      <w:r w:rsidRPr="00D904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включают</w:t>
      </w:r>
      <w:r w:rsidRPr="00D904ED">
        <w:rPr>
          <w:rFonts w:ascii="Times New Roman" w:hAnsi="Times New Roman" w:cs="Times New Roman"/>
          <w:sz w:val="28"/>
          <w:szCs w:val="28"/>
        </w:rPr>
        <w:t>:</w:t>
      </w:r>
    </w:p>
    <w:p w:rsidR="002810BB" w:rsidRPr="004B7F0C" w:rsidRDefault="002810BB" w:rsidP="00281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F0C">
        <w:rPr>
          <w:rFonts w:ascii="Times New Roman" w:hAnsi="Times New Roman" w:cs="Times New Roman"/>
          <w:sz w:val="28"/>
          <w:szCs w:val="28"/>
        </w:rPr>
        <w:t>- физкультурные мероприятия по видам спорта, включенным во Всероссийский реестр видов спорта (далее - ВРВС), проводимые среди различных категорий граждан и групп населения:</w:t>
      </w:r>
    </w:p>
    <w:p w:rsidR="002810BB" w:rsidRPr="004B7F0C" w:rsidRDefault="002810BB" w:rsidP="002810B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F0C">
        <w:rPr>
          <w:rFonts w:ascii="Times New Roman" w:hAnsi="Times New Roman" w:cs="Times New Roman"/>
          <w:sz w:val="28"/>
          <w:szCs w:val="28"/>
        </w:rPr>
        <w:t>детей и учащейся молодежи;</w:t>
      </w:r>
    </w:p>
    <w:p w:rsidR="002810BB" w:rsidRPr="004B7F0C" w:rsidRDefault="002810BB" w:rsidP="002810B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F0C">
        <w:rPr>
          <w:rFonts w:ascii="Times New Roman" w:hAnsi="Times New Roman" w:cs="Times New Roman"/>
          <w:sz w:val="28"/>
          <w:szCs w:val="28"/>
        </w:rPr>
        <w:t>лиц средних и старших возрастных групп населения;</w:t>
      </w:r>
    </w:p>
    <w:p w:rsidR="002810BB" w:rsidRPr="004B7F0C" w:rsidRDefault="002810BB" w:rsidP="002810B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F0C">
        <w:rPr>
          <w:rFonts w:ascii="Times New Roman" w:hAnsi="Times New Roman" w:cs="Times New Roman"/>
          <w:sz w:val="28"/>
          <w:szCs w:val="28"/>
        </w:rPr>
        <w:t>инвалидов и лиц с ограниченными возможностями здоровья;</w:t>
      </w:r>
    </w:p>
    <w:p w:rsidR="002810BB" w:rsidRPr="004B7F0C" w:rsidRDefault="002810BB" w:rsidP="002810B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F0C">
        <w:rPr>
          <w:rFonts w:ascii="Times New Roman" w:hAnsi="Times New Roman" w:cs="Times New Roman"/>
          <w:sz w:val="28"/>
          <w:szCs w:val="28"/>
        </w:rPr>
        <w:t>физкультурные мероприятия, проводимые по двум и более видам спорта;</w:t>
      </w:r>
    </w:p>
    <w:p w:rsidR="002810BB" w:rsidRPr="004B7F0C" w:rsidRDefault="002810BB" w:rsidP="002810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7F0C">
        <w:rPr>
          <w:rFonts w:ascii="Times New Roman" w:hAnsi="Times New Roman" w:cs="Times New Roman"/>
          <w:sz w:val="28"/>
          <w:szCs w:val="28"/>
        </w:rPr>
        <w:t xml:space="preserve">2. </w:t>
      </w:r>
      <w:r w:rsidRPr="004B7F0C">
        <w:rPr>
          <w:rFonts w:ascii="Times New Roman" w:hAnsi="Times New Roman" w:cs="Times New Roman"/>
          <w:b/>
          <w:sz w:val="28"/>
          <w:szCs w:val="28"/>
        </w:rPr>
        <w:t>Спортивные мероприятия</w:t>
      </w:r>
      <w:r w:rsidRPr="004B7F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включают</w:t>
      </w:r>
      <w:r w:rsidRPr="004B7F0C">
        <w:rPr>
          <w:rFonts w:ascii="Times New Roman" w:hAnsi="Times New Roman" w:cs="Times New Roman"/>
          <w:sz w:val="28"/>
          <w:szCs w:val="28"/>
        </w:rPr>
        <w:t>:</w:t>
      </w:r>
    </w:p>
    <w:p w:rsidR="002810BB" w:rsidRPr="004B7F0C" w:rsidRDefault="002810BB" w:rsidP="00281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7F0C">
        <w:rPr>
          <w:rFonts w:ascii="Times New Roman" w:hAnsi="Times New Roman" w:cs="Times New Roman"/>
          <w:sz w:val="28"/>
          <w:szCs w:val="28"/>
        </w:rPr>
        <w:t>спортивные соревнования по видам спорта, включенным в ВРВС (за исключением военно-прикладных и служебно-прикладных видов спорта);</w:t>
      </w:r>
    </w:p>
    <w:p w:rsidR="002810BB" w:rsidRPr="004B7F0C" w:rsidRDefault="002810BB" w:rsidP="00281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7F0C">
        <w:rPr>
          <w:rFonts w:ascii="Times New Roman" w:hAnsi="Times New Roman" w:cs="Times New Roman"/>
          <w:sz w:val="28"/>
          <w:szCs w:val="28"/>
        </w:rPr>
        <w:t>тренировочные мероприятия спортивных сборных команд Ленинградской области по видам спорта, а также спортсменов, зачисленных на спортивную подготовку и в спортивный резерв;</w:t>
      </w:r>
    </w:p>
    <w:p w:rsidR="002810BB" w:rsidRPr="004B7F0C" w:rsidRDefault="002810BB" w:rsidP="00281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7F0C">
        <w:rPr>
          <w:rFonts w:ascii="Times New Roman" w:hAnsi="Times New Roman" w:cs="Times New Roman"/>
          <w:sz w:val="28"/>
          <w:szCs w:val="28"/>
        </w:rPr>
        <w:t>спортивные соревнования по военно-прикладным и служебно-прикладным видам спорта;</w:t>
      </w:r>
    </w:p>
    <w:p w:rsidR="002810BB" w:rsidRPr="004B7F0C" w:rsidRDefault="002810BB" w:rsidP="00281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7F0C">
        <w:rPr>
          <w:rFonts w:ascii="Times New Roman" w:hAnsi="Times New Roman" w:cs="Times New Roman"/>
          <w:sz w:val="28"/>
          <w:szCs w:val="28"/>
        </w:rPr>
        <w:t>спортивные соревнования, проводимые одновременно по нескол</w:t>
      </w:r>
      <w:r>
        <w:rPr>
          <w:rFonts w:ascii="Times New Roman" w:hAnsi="Times New Roman" w:cs="Times New Roman"/>
          <w:sz w:val="28"/>
          <w:szCs w:val="28"/>
        </w:rPr>
        <w:t>ьким видам спорта (</w:t>
      </w:r>
      <w:r w:rsidRPr="004B7F0C">
        <w:rPr>
          <w:rFonts w:ascii="Times New Roman" w:hAnsi="Times New Roman" w:cs="Times New Roman"/>
          <w:sz w:val="28"/>
          <w:szCs w:val="28"/>
        </w:rPr>
        <w:t>комплексные спортивные соревнования).</w:t>
      </w:r>
    </w:p>
    <w:p w:rsidR="002810BB" w:rsidRDefault="002810BB" w:rsidP="002810B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10A" w:rsidRPr="00D904ED" w:rsidRDefault="00381A59" w:rsidP="002810B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17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7. </w:t>
      </w:r>
      <w:r w:rsidR="006A710A" w:rsidRPr="00797178">
        <w:rPr>
          <w:rFonts w:ascii="Times New Roman" w:hAnsi="Times New Roman" w:cs="Times New Roman"/>
          <w:b/>
          <w:sz w:val="28"/>
          <w:szCs w:val="28"/>
        </w:rPr>
        <w:t xml:space="preserve">Структура  </w:t>
      </w:r>
      <w:r w:rsidR="005E6F93" w:rsidRPr="00797178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6A710A" w:rsidRPr="00797178">
        <w:rPr>
          <w:rFonts w:ascii="Times New Roman" w:hAnsi="Times New Roman" w:cs="Times New Roman"/>
          <w:b/>
          <w:sz w:val="28"/>
          <w:szCs w:val="28"/>
        </w:rPr>
        <w:t>календарного плана</w:t>
      </w:r>
      <w:r w:rsidR="005E6F93" w:rsidRPr="00797178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BC57BF">
        <w:rPr>
          <w:rFonts w:ascii="Times New Roman" w:hAnsi="Times New Roman" w:cs="Times New Roman"/>
          <w:b/>
          <w:sz w:val="28"/>
          <w:szCs w:val="28"/>
        </w:rPr>
        <w:t>4</w:t>
      </w:r>
      <w:r w:rsidR="005E6F93" w:rsidRPr="00797178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6A710A" w:rsidRPr="00797178">
        <w:rPr>
          <w:rFonts w:ascii="Times New Roman" w:hAnsi="Times New Roman" w:cs="Times New Roman"/>
          <w:b/>
          <w:sz w:val="28"/>
          <w:szCs w:val="28"/>
        </w:rPr>
        <w:t>и количество мероприятий представлена на слайде</w:t>
      </w:r>
      <w:r w:rsidR="006A710A" w:rsidRPr="00D904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2DAA" w:rsidRPr="00D904ED" w:rsidRDefault="009C2DAA" w:rsidP="004B7F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shd w:val="clear" w:color="000000" w:fill="auto"/>
        <w:tblLayout w:type="fixed"/>
        <w:tblLook w:val="04A0" w:firstRow="1" w:lastRow="0" w:firstColumn="1" w:lastColumn="0" w:noHBand="0" w:noVBand="1"/>
      </w:tblPr>
      <w:tblGrid>
        <w:gridCol w:w="9072"/>
        <w:gridCol w:w="1134"/>
      </w:tblGrid>
      <w:tr w:rsidR="005F406A" w:rsidRPr="00D904ED" w:rsidTr="00E554DE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5F406A" w:rsidRPr="00D904ED" w:rsidRDefault="005F406A" w:rsidP="004B7F0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904ED">
              <w:rPr>
                <w:rFonts w:eastAsia="Times New Roman"/>
                <w:b/>
                <w:sz w:val="28"/>
                <w:szCs w:val="28"/>
              </w:rPr>
              <w:t>Календарный план</w:t>
            </w:r>
          </w:p>
          <w:p w:rsidR="005F406A" w:rsidRPr="00D904ED" w:rsidRDefault="005F406A" w:rsidP="004B7F0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904ED">
              <w:rPr>
                <w:rFonts w:eastAsia="Times New Roman"/>
                <w:b/>
                <w:sz w:val="28"/>
                <w:szCs w:val="28"/>
              </w:rPr>
              <w:t>физкультурных мероприятий и спортивных мероприятий</w:t>
            </w:r>
          </w:p>
          <w:p w:rsidR="005F406A" w:rsidRPr="00D904ED" w:rsidRDefault="005F406A" w:rsidP="00BC57BF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904ED">
              <w:rPr>
                <w:rFonts w:eastAsia="Times New Roman"/>
                <w:b/>
                <w:sz w:val="28"/>
                <w:szCs w:val="28"/>
              </w:rPr>
              <w:t>Ленинградской области на 20</w:t>
            </w:r>
            <w:r w:rsidR="003C5645" w:rsidRPr="00D904ED">
              <w:rPr>
                <w:rFonts w:eastAsia="Times New Roman"/>
                <w:b/>
                <w:sz w:val="28"/>
                <w:szCs w:val="28"/>
              </w:rPr>
              <w:t>2</w:t>
            </w:r>
            <w:r w:rsidR="00BC57BF">
              <w:rPr>
                <w:rFonts w:eastAsia="Times New Roman"/>
                <w:b/>
                <w:sz w:val="28"/>
                <w:szCs w:val="28"/>
              </w:rPr>
              <w:t>4</w:t>
            </w:r>
            <w:bookmarkStart w:id="2" w:name="_GoBack"/>
            <w:bookmarkEnd w:id="2"/>
            <w:r w:rsidR="003C5645" w:rsidRPr="00D904ED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D904ED">
              <w:rPr>
                <w:rFonts w:eastAsia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5286C" w:rsidRPr="00D904ED" w:rsidRDefault="00582109" w:rsidP="00797178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97178">
              <w:rPr>
                <w:rFonts w:eastAsia="Times New Roman"/>
                <w:b/>
                <w:sz w:val="28"/>
                <w:szCs w:val="28"/>
              </w:rPr>
              <w:t>1</w:t>
            </w:r>
            <w:r w:rsidR="00797178">
              <w:rPr>
                <w:rFonts w:eastAsia="Times New Roman"/>
                <w:b/>
                <w:sz w:val="28"/>
                <w:szCs w:val="28"/>
              </w:rPr>
              <w:t>368</w:t>
            </w:r>
          </w:p>
        </w:tc>
      </w:tr>
      <w:tr w:rsidR="005F406A" w:rsidRPr="00D904ED" w:rsidTr="00E554DE">
        <w:trPr>
          <w:trHeight w:val="340"/>
        </w:trPr>
        <w:tc>
          <w:tcPr>
            <w:tcW w:w="90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F406A" w:rsidRPr="00D904ED" w:rsidRDefault="005F406A" w:rsidP="004B7F0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904ED">
              <w:rPr>
                <w:rFonts w:eastAsia="Times New Roman"/>
                <w:b/>
                <w:sz w:val="28"/>
                <w:szCs w:val="28"/>
              </w:rPr>
              <w:t xml:space="preserve">1. </w:t>
            </w:r>
            <w:r w:rsidR="00ED4BB5" w:rsidRPr="00D904ED">
              <w:rPr>
                <w:rFonts w:eastAsia="Times New Roman"/>
                <w:b/>
                <w:sz w:val="28"/>
                <w:szCs w:val="28"/>
              </w:rPr>
              <w:t>Физкультурные мероприятия по видам спорта, включенным в ВРВС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5286C" w:rsidRPr="00D904ED" w:rsidRDefault="00791D14" w:rsidP="00CC44B7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CC44B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5F406A" w:rsidRPr="00D904ED" w:rsidTr="00582109">
        <w:trPr>
          <w:trHeight w:val="322"/>
        </w:trPr>
        <w:tc>
          <w:tcPr>
            <w:tcW w:w="907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F406A" w:rsidRPr="00D904ED" w:rsidRDefault="005F406A" w:rsidP="004B7F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F406A" w:rsidRPr="00D904ED" w:rsidRDefault="005F406A" w:rsidP="004B7F0C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  <w:tr w:rsidR="005F406A" w:rsidRPr="00D904ED" w:rsidTr="00582109">
        <w:trPr>
          <w:trHeight w:val="469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F406A" w:rsidRPr="00D904ED" w:rsidRDefault="00ED4BB5" w:rsidP="004B7F0C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904ED">
              <w:rPr>
                <w:rFonts w:eastAsia="Times New Roman"/>
                <w:bCs/>
                <w:color w:val="000000"/>
                <w:sz w:val="28"/>
                <w:szCs w:val="28"/>
              </w:rPr>
              <w:t>1.1. Физкультурные мероприятия среди детей и учащейся молодежи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5286C" w:rsidRPr="00791D14" w:rsidRDefault="00791D14" w:rsidP="004B7F0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91D14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168</w:t>
            </w:r>
          </w:p>
        </w:tc>
      </w:tr>
      <w:tr w:rsidR="005F406A" w:rsidRPr="00D904ED" w:rsidTr="00E554DE">
        <w:trPr>
          <w:trHeight w:val="417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5F406A" w:rsidRPr="00D904ED" w:rsidRDefault="00ED4BB5" w:rsidP="004B7F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904ED">
              <w:rPr>
                <w:rFonts w:eastAsia="Times New Roman"/>
                <w:bCs/>
                <w:sz w:val="28"/>
                <w:szCs w:val="28"/>
              </w:rPr>
              <w:t>1.2. Физкультурные мероприятия среди лиц средних и возрастных групп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5286C" w:rsidRPr="00791D14" w:rsidRDefault="00791D14" w:rsidP="00CC44B7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791D14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1</w:t>
            </w:r>
            <w:r w:rsidR="00CC44B7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11</w:t>
            </w:r>
          </w:p>
        </w:tc>
      </w:tr>
      <w:tr w:rsidR="005F406A" w:rsidRPr="00D904ED" w:rsidTr="00582109">
        <w:trPr>
          <w:trHeight w:val="341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F406A" w:rsidRPr="00D904ED" w:rsidRDefault="00ED4BB5" w:rsidP="004B7F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904ED">
              <w:rPr>
                <w:rFonts w:eastAsia="Times New Roman"/>
                <w:bCs/>
                <w:sz w:val="28"/>
                <w:szCs w:val="28"/>
              </w:rPr>
              <w:t xml:space="preserve">1.3. Физкультурные мероприятия среди инвалидов и лиц с </w:t>
            </w:r>
            <w:r w:rsidRPr="00D904ED">
              <w:rPr>
                <w:rFonts w:eastAsia="Times New Roman"/>
                <w:bCs/>
                <w:sz w:val="28"/>
                <w:szCs w:val="28"/>
              </w:rPr>
              <w:lastRenderedPageBreak/>
              <w:t>ограниченными возможностями здоровья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5286C" w:rsidRPr="00791D14" w:rsidRDefault="00791D14" w:rsidP="004B7F0C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791D14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</w:tr>
      <w:tr w:rsidR="005F406A" w:rsidRPr="00D904ED" w:rsidTr="00E554DE">
        <w:trPr>
          <w:trHeight w:val="421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5F406A" w:rsidRPr="00D904ED" w:rsidRDefault="00ED4BB5" w:rsidP="004B7F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904ED">
              <w:rPr>
                <w:rFonts w:eastAsia="Times New Roman"/>
                <w:bCs/>
                <w:sz w:val="28"/>
                <w:szCs w:val="28"/>
              </w:rPr>
              <w:lastRenderedPageBreak/>
              <w:t>1.4. Комплексные физкультурные мероприятия (проводимые по двум и более видам спорта)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5286C" w:rsidRPr="00791D14" w:rsidRDefault="00791D14" w:rsidP="004B7F0C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791D14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38</w:t>
            </w:r>
          </w:p>
        </w:tc>
      </w:tr>
      <w:tr w:rsidR="005F406A" w:rsidRPr="00D904ED" w:rsidTr="00582109">
        <w:trPr>
          <w:trHeight w:val="370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5F406A" w:rsidRPr="00D904ED" w:rsidRDefault="005F406A" w:rsidP="004B7F0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D904ED">
              <w:rPr>
                <w:rFonts w:eastAsia="Times New Roman"/>
                <w:b/>
                <w:sz w:val="28"/>
                <w:szCs w:val="28"/>
              </w:rPr>
              <w:t xml:space="preserve">2. </w:t>
            </w:r>
            <w:r w:rsidR="00ED4BB5" w:rsidRPr="00D904ED">
              <w:rPr>
                <w:rFonts w:eastAsia="Times New Roman"/>
                <w:b/>
                <w:sz w:val="28"/>
                <w:szCs w:val="28"/>
              </w:rPr>
              <w:t>Спортивные мероприятия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5286C" w:rsidRPr="00791D14" w:rsidRDefault="00797178" w:rsidP="00D31F2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79717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</w:t>
            </w:r>
            <w:r w:rsidR="00D31F2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58</w:t>
            </w:r>
          </w:p>
        </w:tc>
      </w:tr>
      <w:tr w:rsidR="005F406A" w:rsidRPr="00D904ED" w:rsidTr="00E554DE">
        <w:trPr>
          <w:trHeight w:val="55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5F406A" w:rsidRPr="00D904ED" w:rsidRDefault="00ED4BB5" w:rsidP="004B7F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904ED">
              <w:rPr>
                <w:rFonts w:eastAsia="Times New Roman"/>
                <w:bCs/>
                <w:sz w:val="28"/>
                <w:szCs w:val="28"/>
              </w:rPr>
              <w:t>2.1. Спортивные соревнования по видам спорта, включенным в ВРВС (за исключением военно-прикладных и служебно-прикладных видов спорта)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5286C" w:rsidRPr="00791D14" w:rsidRDefault="00797178" w:rsidP="00D31F26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797178">
              <w:rPr>
                <w:rFonts w:eastAsia="Times New Roman"/>
                <w:bCs/>
                <w:color w:val="000000"/>
                <w:sz w:val="28"/>
                <w:szCs w:val="28"/>
              </w:rPr>
              <w:t>8</w:t>
            </w:r>
            <w:r w:rsidR="00D31F26">
              <w:rPr>
                <w:rFonts w:eastAsia="Times New Roman"/>
                <w:bCs/>
                <w:color w:val="000000"/>
                <w:sz w:val="28"/>
                <w:szCs w:val="28"/>
              </w:rPr>
              <w:t>46</w:t>
            </w:r>
          </w:p>
        </w:tc>
      </w:tr>
      <w:tr w:rsidR="005F406A" w:rsidRPr="00D904ED" w:rsidTr="00E554DE">
        <w:trPr>
          <w:trHeight w:val="553"/>
        </w:trPr>
        <w:tc>
          <w:tcPr>
            <w:tcW w:w="90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5F406A" w:rsidRPr="00D904ED" w:rsidRDefault="00D74609" w:rsidP="004B7F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904ED">
              <w:rPr>
                <w:rFonts w:eastAsia="Times New Roman"/>
                <w:bCs/>
                <w:sz w:val="28"/>
                <w:szCs w:val="28"/>
              </w:rPr>
              <w:t>2.2.Учебно-тренировочные мероприятия спортивных сборных команд Ленинградской области по видам спорта, а также спортсменов, зачисленных на спортивную подготовку и в спортивный резерв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5286C" w:rsidRPr="00791D14" w:rsidRDefault="00797178" w:rsidP="004B7F0C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797178">
              <w:rPr>
                <w:rFonts w:eastAsia="Times New Roman"/>
                <w:bCs/>
                <w:color w:val="000000"/>
                <w:sz w:val="28"/>
                <w:szCs w:val="28"/>
              </w:rPr>
              <w:t>200</w:t>
            </w:r>
          </w:p>
        </w:tc>
      </w:tr>
      <w:tr w:rsidR="005F406A" w:rsidRPr="00D904ED" w:rsidTr="00582109">
        <w:trPr>
          <w:trHeight w:val="391"/>
        </w:trPr>
        <w:tc>
          <w:tcPr>
            <w:tcW w:w="90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5F406A" w:rsidRPr="00D904ED" w:rsidRDefault="00D74609" w:rsidP="004B7F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904ED">
              <w:rPr>
                <w:rFonts w:eastAsia="Times New Roman"/>
                <w:bCs/>
                <w:sz w:val="28"/>
                <w:szCs w:val="28"/>
              </w:rPr>
              <w:t>2.3. Спортивные соревнования по военно-прикладным и служебно-прикладным видам спорта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5286C" w:rsidRPr="00791D14" w:rsidRDefault="00797178" w:rsidP="004B7F0C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797178">
              <w:rPr>
                <w:rFonts w:eastAsia="Times New Roman"/>
                <w:bCs/>
                <w:color w:val="000000"/>
                <w:sz w:val="28"/>
                <w:szCs w:val="28"/>
              </w:rPr>
              <w:t>12</w:t>
            </w:r>
          </w:p>
        </w:tc>
      </w:tr>
    </w:tbl>
    <w:p w:rsidR="00FB1ECC" w:rsidRPr="00D904ED" w:rsidRDefault="00FB1ECC" w:rsidP="004B7F0C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5250" w:rsidRPr="00D904ED" w:rsidRDefault="0032036B" w:rsidP="004B7F0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904E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D950B7" w:rsidRPr="00D904ED">
        <w:rPr>
          <w:rFonts w:ascii="Times New Roman" w:hAnsi="Times New Roman" w:cs="Times New Roman"/>
          <w:b w:val="0"/>
          <w:sz w:val="28"/>
          <w:szCs w:val="28"/>
        </w:rPr>
        <w:t>проект к</w:t>
      </w:r>
      <w:r w:rsidR="007D4C7A" w:rsidRPr="00D904ED">
        <w:rPr>
          <w:rFonts w:ascii="Times New Roman" w:hAnsi="Times New Roman" w:cs="Times New Roman"/>
          <w:b w:val="0"/>
          <w:sz w:val="28"/>
          <w:szCs w:val="28"/>
        </w:rPr>
        <w:t>алендарн</w:t>
      </w:r>
      <w:r w:rsidR="00D950B7" w:rsidRPr="00D904ED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7D4C7A" w:rsidRPr="00D904ED">
        <w:rPr>
          <w:rFonts w:ascii="Times New Roman" w:hAnsi="Times New Roman" w:cs="Times New Roman"/>
          <w:b w:val="0"/>
          <w:sz w:val="28"/>
          <w:szCs w:val="28"/>
        </w:rPr>
        <w:t xml:space="preserve"> план</w:t>
      </w:r>
      <w:r w:rsidR="00D950B7" w:rsidRPr="00D904ED">
        <w:rPr>
          <w:rFonts w:ascii="Times New Roman" w:hAnsi="Times New Roman" w:cs="Times New Roman"/>
          <w:b w:val="0"/>
          <w:sz w:val="28"/>
          <w:szCs w:val="28"/>
        </w:rPr>
        <w:t>а</w:t>
      </w:r>
      <w:r w:rsidR="007D4C7A" w:rsidRPr="00D904ED"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r w:rsidRPr="00D904ED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E83FB5">
        <w:rPr>
          <w:rFonts w:ascii="Times New Roman" w:hAnsi="Times New Roman" w:cs="Times New Roman"/>
          <w:b w:val="0"/>
          <w:sz w:val="28"/>
          <w:szCs w:val="28"/>
        </w:rPr>
        <w:t>4</w:t>
      </w:r>
      <w:r w:rsidR="007717D3" w:rsidRPr="00D904ED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D950B7" w:rsidRPr="00D904ED">
        <w:rPr>
          <w:rFonts w:ascii="Times New Roman" w:hAnsi="Times New Roman" w:cs="Times New Roman"/>
          <w:b w:val="0"/>
          <w:sz w:val="28"/>
          <w:szCs w:val="28"/>
        </w:rPr>
        <w:t xml:space="preserve">так же </w:t>
      </w:r>
      <w:r w:rsidR="007717D3" w:rsidRPr="00D904ED">
        <w:rPr>
          <w:rFonts w:ascii="Times New Roman" w:hAnsi="Times New Roman" w:cs="Times New Roman"/>
          <w:b w:val="0"/>
          <w:sz w:val="28"/>
          <w:szCs w:val="28"/>
        </w:rPr>
        <w:t>включен</w:t>
      </w:r>
      <w:r w:rsidR="002A65A3" w:rsidRPr="00D904ED">
        <w:rPr>
          <w:rFonts w:ascii="Times New Roman" w:hAnsi="Times New Roman" w:cs="Times New Roman"/>
          <w:b w:val="0"/>
          <w:sz w:val="28"/>
          <w:szCs w:val="28"/>
        </w:rPr>
        <w:t>ы</w:t>
      </w:r>
      <w:r w:rsidR="007717D3" w:rsidRPr="00D904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5250" w:rsidRPr="00D904ED">
        <w:rPr>
          <w:rFonts w:ascii="Times New Roman" w:hAnsi="Times New Roman" w:cs="Times New Roman"/>
          <w:b w:val="0"/>
          <w:sz w:val="28"/>
          <w:szCs w:val="28"/>
        </w:rPr>
        <w:t>официальны</w:t>
      </w:r>
      <w:r w:rsidR="002A65A3" w:rsidRPr="00D904ED">
        <w:rPr>
          <w:rFonts w:ascii="Times New Roman" w:hAnsi="Times New Roman" w:cs="Times New Roman"/>
          <w:b w:val="0"/>
          <w:sz w:val="28"/>
          <w:szCs w:val="28"/>
        </w:rPr>
        <w:t>е</w:t>
      </w:r>
      <w:r w:rsidR="00075250" w:rsidRPr="00D904ED">
        <w:rPr>
          <w:rFonts w:ascii="Times New Roman" w:hAnsi="Times New Roman" w:cs="Times New Roman"/>
          <w:b w:val="0"/>
          <w:sz w:val="28"/>
          <w:szCs w:val="28"/>
        </w:rPr>
        <w:t xml:space="preserve"> физкультурны</w:t>
      </w:r>
      <w:r w:rsidR="002A65A3" w:rsidRPr="00D904ED">
        <w:rPr>
          <w:rFonts w:ascii="Times New Roman" w:hAnsi="Times New Roman" w:cs="Times New Roman"/>
          <w:b w:val="0"/>
          <w:sz w:val="28"/>
          <w:szCs w:val="28"/>
        </w:rPr>
        <w:t>е</w:t>
      </w:r>
      <w:r w:rsidR="00075250" w:rsidRPr="00D904ED">
        <w:rPr>
          <w:rFonts w:ascii="Times New Roman" w:hAnsi="Times New Roman" w:cs="Times New Roman"/>
          <w:b w:val="0"/>
          <w:sz w:val="28"/>
          <w:szCs w:val="28"/>
        </w:rPr>
        <w:t xml:space="preserve"> мероприяти</w:t>
      </w:r>
      <w:r w:rsidR="002A65A3" w:rsidRPr="00D904ED">
        <w:rPr>
          <w:rFonts w:ascii="Times New Roman" w:hAnsi="Times New Roman" w:cs="Times New Roman"/>
          <w:b w:val="0"/>
          <w:sz w:val="28"/>
          <w:szCs w:val="28"/>
        </w:rPr>
        <w:t>я</w:t>
      </w:r>
      <w:r w:rsidR="00075250" w:rsidRPr="00D904ED">
        <w:rPr>
          <w:rFonts w:ascii="Times New Roman" w:hAnsi="Times New Roman" w:cs="Times New Roman"/>
          <w:b w:val="0"/>
          <w:sz w:val="28"/>
          <w:szCs w:val="28"/>
        </w:rPr>
        <w:t xml:space="preserve"> и спортивны</w:t>
      </w:r>
      <w:r w:rsidR="002A65A3" w:rsidRPr="00D904ED">
        <w:rPr>
          <w:rFonts w:ascii="Times New Roman" w:hAnsi="Times New Roman" w:cs="Times New Roman"/>
          <w:b w:val="0"/>
          <w:sz w:val="28"/>
          <w:szCs w:val="28"/>
        </w:rPr>
        <w:t>е</w:t>
      </w:r>
      <w:r w:rsidR="00075250" w:rsidRPr="00D904ED">
        <w:rPr>
          <w:rFonts w:ascii="Times New Roman" w:hAnsi="Times New Roman" w:cs="Times New Roman"/>
          <w:b w:val="0"/>
          <w:sz w:val="28"/>
          <w:szCs w:val="28"/>
        </w:rPr>
        <w:t xml:space="preserve"> мероприяти</w:t>
      </w:r>
      <w:r w:rsidR="002A65A3" w:rsidRPr="00D904ED">
        <w:rPr>
          <w:rFonts w:ascii="Times New Roman" w:hAnsi="Times New Roman" w:cs="Times New Roman"/>
          <w:b w:val="0"/>
          <w:sz w:val="28"/>
          <w:szCs w:val="28"/>
        </w:rPr>
        <w:t>я</w:t>
      </w:r>
      <w:r w:rsidR="00075250" w:rsidRPr="00D904ED">
        <w:rPr>
          <w:rFonts w:ascii="Times New Roman" w:hAnsi="Times New Roman" w:cs="Times New Roman"/>
          <w:b w:val="0"/>
          <w:sz w:val="28"/>
          <w:szCs w:val="28"/>
        </w:rPr>
        <w:t>, подлежащи</w:t>
      </w:r>
      <w:r w:rsidR="002A65A3" w:rsidRPr="00D904ED">
        <w:rPr>
          <w:rFonts w:ascii="Times New Roman" w:hAnsi="Times New Roman" w:cs="Times New Roman"/>
          <w:b w:val="0"/>
          <w:sz w:val="28"/>
          <w:szCs w:val="28"/>
        </w:rPr>
        <w:t>е</w:t>
      </w:r>
      <w:r w:rsidR="00075250" w:rsidRPr="00D904ED">
        <w:rPr>
          <w:rFonts w:ascii="Times New Roman" w:hAnsi="Times New Roman" w:cs="Times New Roman"/>
          <w:b w:val="0"/>
          <w:sz w:val="28"/>
          <w:szCs w:val="28"/>
        </w:rPr>
        <w:t xml:space="preserve"> обязательному ежегодному включению в Единый календарный план межрегиональных, всероссийских и международных физкультурных мероприятий и спортивных мероприятий, а также в планы физкультурных мероприятий и спортивных мероприятий субъектов Российской Федерации и муниципальных образований</w:t>
      </w:r>
      <w:r w:rsidR="002A65A3" w:rsidRPr="00D904ED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</w:t>
      </w:r>
      <w:r w:rsidR="00075250" w:rsidRPr="00D904ED"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  <w:r w:rsidR="002A65A3" w:rsidRPr="00D904ED">
        <w:rPr>
          <w:rFonts w:ascii="Times New Roman" w:hAnsi="Times New Roman" w:cs="Times New Roman"/>
          <w:b w:val="0"/>
          <w:sz w:val="28"/>
          <w:szCs w:val="28"/>
        </w:rPr>
        <w:t>м</w:t>
      </w:r>
      <w:r w:rsidR="00075250" w:rsidRPr="00D904ED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24 ноября 2015 г</w:t>
      </w:r>
      <w:proofErr w:type="gramEnd"/>
      <w:r w:rsidR="00075250" w:rsidRPr="00D904ED">
        <w:rPr>
          <w:rFonts w:ascii="Times New Roman" w:hAnsi="Times New Roman" w:cs="Times New Roman"/>
          <w:b w:val="0"/>
          <w:sz w:val="28"/>
          <w:szCs w:val="28"/>
        </w:rPr>
        <w:t>. № 2390-р</w:t>
      </w:r>
      <w:r w:rsidR="00770182" w:rsidRPr="00D904ED">
        <w:rPr>
          <w:rFonts w:ascii="Times New Roman" w:hAnsi="Times New Roman" w:cs="Times New Roman"/>
          <w:b w:val="0"/>
          <w:sz w:val="28"/>
          <w:szCs w:val="28"/>
        </w:rPr>
        <w:t>.</w:t>
      </w:r>
      <w:r w:rsidR="00075250" w:rsidRPr="00D904E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D07D23" w:rsidRDefault="00D07D23" w:rsidP="00D07D23">
      <w:pPr>
        <w:jc w:val="center"/>
        <w:rPr>
          <w:b/>
          <w:sz w:val="28"/>
          <w:szCs w:val="28"/>
        </w:rPr>
      </w:pPr>
    </w:p>
    <w:p w:rsidR="00D07D23" w:rsidRDefault="003844A3" w:rsidP="00D07D23">
      <w:pPr>
        <w:jc w:val="center"/>
        <w:rPr>
          <w:b/>
          <w:sz w:val="28"/>
          <w:szCs w:val="28"/>
        </w:rPr>
      </w:pPr>
      <w:r w:rsidRPr="00A04EFF">
        <w:rPr>
          <w:b/>
          <w:sz w:val="28"/>
          <w:szCs w:val="28"/>
          <w:u w:val="single"/>
        </w:rPr>
        <w:t>Слайд 8.</w:t>
      </w:r>
      <w:r w:rsidRPr="00A04EFF">
        <w:rPr>
          <w:b/>
          <w:sz w:val="28"/>
          <w:szCs w:val="28"/>
        </w:rPr>
        <w:t xml:space="preserve"> </w:t>
      </w:r>
      <w:r w:rsidR="00D07D23" w:rsidRPr="00A04EFF">
        <w:rPr>
          <w:b/>
          <w:sz w:val="28"/>
          <w:szCs w:val="28"/>
        </w:rPr>
        <w:t>Предложения по проведению физкультурных мероприятий в Проект календарного плана на 202</w:t>
      </w:r>
      <w:r w:rsidR="00E83FB5" w:rsidRPr="00A04EFF">
        <w:rPr>
          <w:b/>
          <w:sz w:val="28"/>
          <w:szCs w:val="28"/>
        </w:rPr>
        <w:t>4</w:t>
      </w:r>
      <w:r w:rsidR="00D07D23" w:rsidRPr="00A04EFF">
        <w:rPr>
          <w:b/>
          <w:sz w:val="28"/>
          <w:szCs w:val="28"/>
        </w:rPr>
        <w:t xml:space="preserve"> год  от глав администраций муниципальных образований  и региональных спортивных федераций</w:t>
      </w:r>
      <w:r w:rsidR="00D07D23">
        <w:rPr>
          <w:b/>
          <w:sz w:val="28"/>
          <w:szCs w:val="28"/>
        </w:rPr>
        <w:t xml:space="preserve"> </w:t>
      </w:r>
    </w:p>
    <w:p w:rsidR="00D07D23" w:rsidRPr="00FF594D" w:rsidRDefault="00D07D23" w:rsidP="00D07D23">
      <w:pPr>
        <w:jc w:val="center"/>
        <w:rPr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4536"/>
      </w:tblGrid>
      <w:tr w:rsidR="00D07D23" w:rsidTr="00E83FB5">
        <w:tc>
          <w:tcPr>
            <w:tcW w:w="675" w:type="dxa"/>
          </w:tcPr>
          <w:p w:rsidR="00D07D23" w:rsidRPr="000510A7" w:rsidRDefault="00D07D23" w:rsidP="008B443C">
            <w:pPr>
              <w:jc w:val="center"/>
              <w:rPr>
                <w:sz w:val="28"/>
                <w:szCs w:val="28"/>
              </w:rPr>
            </w:pPr>
            <w:proofErr w:type="gramStart"/>
            <w:r w:rsidRPr="000510A7">
              <w:rPr>
                <w:sz w:val="28"/>
                <w:szCs w:val="28"/>
              </w:rPr>
              <w:t>п</w:t>
            </w:r>
            <w:proofErr w:type="gramEnd"/>
            <w:r w:rsidRPr="000510A7">
              <w:rPr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D07D23" w:rsidRPr="000510A7" w:rsidRDefault="00D07D23" w:rsidP="008B443C">
            <w:pPr>
              <w:jc w:val="center"/>
              <w:rPr>
                <w:sz w:val="28"/>
                <w:szCs w:val="28"/>
              </w:rPr>
            </w:pPr>
            <w:r w:rsidRPr="000510A7">
              <w:rPr>
                <w:sz w:val="28"/>
                <w:szCs w:val="28"/>
              </w:rPr>
              <w:t>Наименование муниципально</w:t>
            </w:r>
            <w:r>
              <w:rPr>
                <w:sz w:val="28"/>
                <w:szCs w:val="28"/>
              </w:rPr>
              <w:t>го района (городского округа)</w:t>
            </w:r>
          </w:p>
        </w:tc>
        <w:tc>
          <w:tcPr>
            <w:tcW w:w="4536" w:type="dxa"/>
          </w:tcPr>
          <w:p w:rsidR="00D07D23" w:rsidRPr="000510A7" w:rsidRDefault="00D07D23" w:rsidP="008B443C">
            <w:pPr>
              <w:jc w:val="center"/>
              <w:rPr>
                <w:sz w:val="28"/>
                <w:szCs w:val="28"/>
              </w:rPr>
            </w:pPr>
            <w:r w:rsidRPr="000510A7">
              <w:rPr>
                <w:sz w:val="28"/>
                <w:szCs w:val="28"/>
              </w:rPr>
              <w:t>Количество мероприятий</w:t>
            </w:r>
          </w:p>
        </w:tc>
      </w:tr>
      <w:tr w:rsidR="00D07D23" w:rsidRPr="00335F67" w:rsidTr="00E83FB5">
        <w:tc>
          <w:tcPr>
            <w:tcW w:w="675" w:type="dxa"/>
          </w:tcPr>
          <w:p w:rsidR="00D07D23" w:rsidRPr="000510A7" w:rsidRDefault="00D07D23" w:rsidP="003844A3">
            <w:pPr>
              <w:jc w:val="center"/>
              <w:rPr>
                <w:sz w:val="28"/>
                <w:szCs w:val="28"/>
              </w:rPr>
            </w:pPr>
            <w:r w:rsidRPr="000510A7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D07D23" w:rsidRPr="00F60D39" w:rsidRDefault="00D07D23" w:rsidP="003844A3">
            <w:pPr>
              <w:jc w:val="center"/>
              <w:rPr>
                <w:sz w:val="28"/>
                <w:szCs w:val="28"/>
              </w:rPr>
            </w:pPr>
            <w:r w:rsidRPr="00F60D39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окситогорский район</w:t>
            </w:r>
          </w:p>
        </w:tc>
        <w:tc>
          <w:tcPr>
            <w:tcW w:w="4536" w:type="dxa"/>
          </w:tcPr>
          <w:p w:rsidR="00D07D23" w:rsidRPr="00335F67" w:rsidRDefault="009F4E2F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07D23" w:rsidRPr="00335F67" w:rsidTr="00E83FB5">
        <w:tc>
          <w:tcPr>
            <w:tcW w:w="675" w:type="dxa"/>
          </w:tcPr>
          <w:p w:rsidR="00D07D23" w:rsidRPr="000510A7" w:rsidRDefault="00D07D23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D07D23" w:rsidRPr="00F60D39" w:rsidRDefault="00D07D23" w:rsidP="003844A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Волосовский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536" w:type="dxa"/>
          </w:tcPr>
          <w:p w:rsidR="00D07D23" w:rsidRPr="00335F67" w:rsidRDefault="009F4E2F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07D23" w:rsidRPr="00335F67" w:rsidTr="00E83FB5">
        <w:tc>
          <w:tcPr>
            <w:tcW w:w="675" w:type="dxa"/>
          </w:tcPr>
          <w:p w:rsidR="00D07D23" w:rsidRPr="000510A7" w:rsidRDefault="00D07D23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D07D23" w:rsidRPr="00F60D39" w:rsidRDefault="00D07D23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Волховский район</w:t>
            </w:r>
          </w:p>
        </w:tc>
        <w:tc>
          <w:tcPr>
            <w:tcW w:w="4536" w:type="dxa"/>
          </w:tcPr>
          <w:p w:rsidR="00D07D23" w:rsidRPr="00335F67" w:rsidRDefault="009F4E2F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07D23" w:rsidRPr="00335F67" w:rsidTr="00E83FB5">
        <w:tc>
          <w:tcPr>
            <w:tcW w:w="675" w:type="dxa"/>
          </w:tcPr>
          <w:p w:rsidR="00D07D23" w:rsidRPr="000510A7" w:rsidRDefault="00D07D23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D07D23" w:rsidRPr="00F60D39" w:rsidRDefault="00D07D23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Всеволожский район</w:t>
            </w:r>
          </w:p>
        </w:tc>
        <w:tc>
          <w:tcPr>
            <w:tcW w:w="4536" w:type="dxa"/>
          </w:tcPr>
          <w:p w:rsidR="00D07D23" w:rsidRPr="00335F67" w:rsidRDefault="009F4E2F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D07D23" w:rsidRPr="00335F67" w:rsidTr="00E83FB5">
        <w:tc>
          <w:tcPr>
            <w:tcW w:w="675" w:type="dxa"/>
          </w:tcPr>
          <w:p w:rsidR="00D07D23" w:rsidRPr="000510A7" w:rsidRDefault="00D07D23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D07D23" w:rsidRPr="00F60D39" w:rsidRDefault="00D07D23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Выборгский район</w:t>
            </w:r>
          </w:p>
        </w:tc>
        <w:tc>
          <w:tcPr>
            <w:tcW w:w="4536" w:type="dxa"/>
          </w:tcPr>
          <w:p w:rsidR="00D07D23" w:rsidRPr="00335F67" w:rsidRDefault="009F4E2F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D07D23" w:rsidRPr="00335F67" w:rsidTr="00E83FB5">
        <w:tc>
          <w:tcPr>
            <w:tcW w:w="675" w:type="dxa"/>
          </w:tcPr>
          <w:p w:rsidR="00D07D23" w:rsidRPr="000510A7" w:rsidRDefault="00D07D23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D07D23" w:rsidRPr="00F60D39" w:rsidRDefault="00D07D23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Гатчинский район</w:t>
            </w:r>
          </w:p>
        </w:tc>
        <w:tc>
          <w:tcPr>
            <w:tcW w:w="4536" w:type="dxa"/>
          </w:tcPr>
          <w:p w:rsidR="00D07D23" w:rsidRPr="00335F67" w:rsidRDefault="009F4E2F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D07D23" w:rsidRPr="00335F67" w:rsidTr="00E83FB5">
        <w:tc>
          <w:tcPr>
            <w:tcW w:w="675" w:type="dxa"/>
          </w:tcPr>
          <w:p w:rsidR="00D07D23" w:rsidRPr="000510A7" w:rsidRDefault="00D07D23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D07D23" w:rsidRPr="00F60D39" w:rsidRDefault="00D07D23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Кингисеппский район</w:t>
            </w:r>
          </w:p>
        </w:tc>
        <w:tc>
          <w:tcPr>
            <w:tcW w:w="4536" w:type="dxa"/>
          </w:tcPr>
          <w:p w:rsidR="00D07D23" w:rsidRPr="00335F67" w:rsidRDefault="00D07D23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07D23" w:rsidRPr="00335F67" w:rsidTr="00E83FB5">
        <w:tc>
          <w:tcPr>
            <w:tcW w:w="675" w:type="dxa"/>
          </w:tcPr>
          <w:p w:rsidR="00D07D23" w:rsidRPr="000510A7" w:rsidRDefault="00D07D23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D07D23" w:rsidRDefault="00D07D23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Киришский район</w:t>
            </w:r>
          </w:p>
        </w:tc>
        <w:tc>
          <w:tcPr>
            <w:tcW w:w="4536" w:type="dxa"/>
          </w:tcPr>
          <w:p w:rsidR="00D07D23" w:rsidRPr="00335F67" w:rsidRDefault="009F4E2F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07D23" w:rsidRPr="00335F67" w:rsidTr="00E83FB5">
        <w:tc>
          <w:tcPr>
            <w:tcW w:w="675" w:type="dxa"/>
          </w:tcPr>
          <w:p w:rsidR="00D07D23" w:rsidRPr="000510A7" w:rsidRDefault="00D07D23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D07D23" w:rsidRDefault="00D07D23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Кировский район</w:t>
            </w:r>
          </w:p>
        </w:tc>
        <w:tc>
          <w:tcPr>
            <w:tcW w:w="4536" w:type="dxa"/>
          </w:tcPr>
          <w:p w:rsidR="00D07D23" w:rsidRPr="00335F67" w:rsidRDefault="009F4E2F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D07D23" w:rsidRPr="00335F67" w:rsidTr="00E83FB5">
        <w:tc>
          <w:tcPr>
            <w:tcW w:w="675" w:type="dxa"/>
          </w:tcPr>
          <w:p w:rsidR="00D07D23" w:rsidRPr="000510A7" w:rsidRDefault="00D07D23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D07D23" w:rsidRDefault="00D07D23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Лодейнопольский район</w:t>
            </w:r>
          </w:p>
        </w:tc>
        <w:tc>
          <w:tcPr>
            <w:tcW w:w="4536" w:type="dxa"/>
          </w:tcPr>
          <w:p w:rsidR="00D07D23" w:rsidRPr="00335F67" w:rsidRDefault="00D07D23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07D23" w:rsidRPr="00335F67" w:rsidTr="00E83FB5">
        <w:tc>
          <w:tcPr>
            <w:tcW w:w="675" w:type="dxa"/>
          </w:tcPr>
          <w:p w:rsidR="00D07D23" w:rsidRPr="000510A7" w:rsidRDefault="00D07D23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D07D23" w:rsidRDefault="00D07D23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Ломоносовский район</w:t>
            </w:r>
          </w:p>
        </w:tc>
        <w:tc>
          <w:tcPr>
            <w:tcW w:w="4536" w:type="dxa"/>
          </w:tcPr>
          <w:p w:rsidR="00D07D23" w:rsidRPr="00335F67" w:rsidRDefault="009F4E2F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07D23" w:rsidRPr="00335F67" w:rsidTr="00E83FB5">
        <w:tc>
          <w:tcPr>
            <w:tcW w:w="675" w:type="dxa"/>
          </w:tcPr>
          <w:p w:rsidR="00D07D23" w:rsidRPr="000510A7" w:rsidRDefault="00D07D23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D07D23" w:rsidRDefault="00D07D23" w:rsidP="003844A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Лужский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536" w:type="dxa"/>
          </w:tcPr>
          <w:p w:rsidR="00D07D23" w:rsidRPr="00335F67" w:rsidRDefault="009F4E2F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07D23" w:rsidRPr="00335F67" w:rsidTr="00E83FB5">
        <w:tc>
          <w:tcPr>
            <w:tcW w:w="675" w:type="dxa"/>
          </w:tcPr>
          <w:p w:rsidR="00D07D23" w:rsidRPr="000510A7" w:rsidRDefault="00D07D23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D07D23" w:rsidRDefault="00D07D23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Подпорожский район</w:t>
            </w:r>
          </w:p>
        </w:tc>
        <w:tc>
          <w:tcPr>
            <w:tcW w:w="4536" w:type="dxa"/>
          </w:tcPr>
          <w:p w:rsidR="00D07D23" w:rsidRPr="00335F67" w:rsidRDefault="00D07D23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07D23" w:rsidRPr="00335F67" w:rsidTr="00E83FB5">
        <w:tc>
          <w:tcPr>
            <w:tcW w:w="675" w:type="dxa"/>
          </w:tcPr>
          <w:p w:rsidR="00D07D23" w:rsidRPr="000510A7" w:rsidRDefault="00D07D23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D07D23" w:rsidRDefault="00D07D23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Приозерский район</w:t>
            </w:r>
          </w:p>
        </w:tc>
        <w:tc>
          <w:tcPr>
            <w:tcW w:w="4536" w:type="dxa"/>
          </w:tcPr>
          <w:p w:rsidR="00D07D23" w:rsidRPr="00335F67" w:rsidRDefault="009F4E2F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D07D23" w:rsidRPr="00335F67" w:rsidTr="00E83FB5">
        <w:tc>
          <w:tcPr>
            <w:tcW w:w="675" w:type="dxa"/>
          </w:tcPr>
          <w:p w:rsidR="00D07D23" w:rsidRPr="000510A7" w:rsidRDefault="00D07D23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D07D23" w:rsidRDefault="00D07D23" w:rsidP="003844A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Сланцевский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536" w:type="dxa"/>
          </w:tcPr>
          <w:p w:rsidR="00D07D23" w:rsidRPr="00335F67" w:rsidRDefault="009F4E2F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07D23" w:rsidRPr="00335F67" w:rsidTr="00E83FB5">
        <w:tc>
          <w:tcPr>
            <w:tcW w:w="675" w:type="dxa"/>
          </w:tcPr>
          <w:p w:rsidR="00D07D23" w:rsidRPr="000510A7" w:rsidRDefault="00D07D23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D07D23" w:rsidRDefault="00D07D23" w:rsidP="003844A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Сосновоборский</w:t>
            </w:r>
            <w:proofErr w:type="spellEnd"/>
            <w:r>
              <w:rPr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4536" w:type="dxa"/>
          </w:tcPr>
          <w:p w:rsidR="00D07D23" w:rsidRPr="00335F67" w:rsidRDefault="009F4E2F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07D23" w:rsidRPr="00335F67" w:rsidTr="00E83FB5">
        <w:tc>
          <w:tcPr>
            <w:tcW w:w="675" w:type="dxa"/>
          </w:tcPr>
          <w:p w:rsidR="00D07D23" w:rsidRPr="000510A7" w:rsidRDefault="00D07D23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D07D23" w:rsidRDefault="00D07D23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Тихвинский район</w:t>
            </w:r>
          </w:p>
        </w:tc>
        <w:tc>
          <w:tcPr>
            <w:tcW w:w="4536" w:type="dxa"/>
          </w:tcPr>
          <w:p w:rsidR="00D07D23" w:rsidRPr="00335F67" w:rsidRDefault="009F4E2F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07D23" w:rsidRPr="00335F67" w:rsidTr="00E83FB5">
        <w:tc>
          <w:tcPr>
            <w:tcW w:w="675" w:type="dxa"/>
          </w:tcPr>
          <w:p w:rsidR="00D07D23" w:rsidRPr="000510A7" w:rsidRDefault="00D07D23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5103" w:type="dxa"/>
          </w:tcPr>
          <w:p w:rsidR="00D07D23" w:rsidRDefault="00D07D23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Тосненский район</w:t>
            </w:r>
          </w:p>
        </w:tc>
        <w:tc>
          <w:tcPr>
            <w:tcW w:w="4536" w:type="dxa"/>
          </w:tcPr>
          <w:p w:rsidR="00D07D23" w:rsidRPr="00335F67" w:rsidRDefault="009F4E2F" w:rsidP="00384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D07D23" w:rsidRPr="00335F67" w:rsidRDefault="00D07D23" w:rsidP="00D07D23">
      <w:pPr>
        <w:jc w:val="center"/>
        <w:rPr>
          <w:sz w:val="28"/>
          <w:szCs w:val="28"/>
        </w:rPr>
      </w:pPr>
    </w:p>
    <w:p w:rsidR="00A86985" w:rsidRPr="00D904ED" w:rsidRDefault="00DF11F4" w:rsidP="004B7F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04ED">
        <w:rPr>
          <w:b/>
          <w:sz w:val="28"/>
          <w:szCs w:val="28"/>
          <w:u w:val="single"/>
        </w:rPr>
        <w:t xml:space="preserve">Слайд </w:t>
      </w:r>
      <w:r w:rsidR="00E83FB5">
        <w:rPr>
          <w:b/>
          <w:sz w:val="28"/>
          <w:szCs w:val="28"/>
          <w:u w:val="single"/>
        </w:rPr>
        <w:t>9</w:t>
      </w:r>
      <w:r w:rsidRPr="00D904ED">
        <w:rPr>
          <w:b/>
          <w:sz w:val="28"/>
          <w:szCs w:val="28"/>
          <w:u w:val="single"/>
        </w:rPr>
        <w:t xml:space="preserve">. </w:t>
      </w:r>
      <w:r w:rsidR="002A65A3" w:rsidRPr="00D904ED">
        <w:rPr>
          <w:sz w:val="28"/>
          <w:szCs w:val="28"/>
        </w:rPr>
        <w:t xml:space="preserve">В </w:t>
      </w:r>
      <w:r w:rsidR="00662AEC" w:rsidRPr="00D904ED">
        <w:rPr>
          <w:sz w:val="28"/>
          <w:szCs w:val="28"/>
        </w:rPr>
        <w:t>проект</w:t>
      </w:r>
      <w:r w:rsidR="005E6F93" w:rsidRPr="00D904ED">
        <w:rPr>
          <w:sz w:val="28"/>
          <w:szCs w:val="28"/>
        </w:rPr>
        <w:t>е</w:t>
      </w:r>
      <w:r w:rsidR="00662AEC" w:rsidRPr="00D904ED">
        <w:rPr>
          <w:sz w:val="28"/>
          <w:szCs w:val="28"/>
        </w:rPr>
        <w:t xml:space="preserve"> к</w:t>
      </w:r>
      <w:r w:rsidR="00451426" w:rsidRPr="00D904ED">
        <w:rPr>
          <w:sz w:val="28"/>
          <w:szCs w:val="28"/>
        </w:rPr>
        <w:t>алендарно</w:t>
      </w:r>
      <w:r w:rsidR="00662AEC" w:rsidRPr="00D904ED">
        <w:rPr>
          <w:sz w:val="28"/>
          <w:szCs w:val="28"/>
        </w:rPr>
        <w:t>го</w:t>
      </w:r>
      <w:r w:rsidR="002A65A3" w:rsidRPr="00D904ED">
        <w:rPr>
          <w:sz w:val="28"/>
          <w:szCs w:val="28"/>
        </w:rPr>
        <w:t xml:space="preserve"> план</w:t>
      </w:r>
      <w:r w:rsidR="00662AEC" w:rsidRPr="00D904ED">
        <w:rPr>
          <w:sz w:val="28"/>
          <w:szCs w:val="28"/>
        </w:rPr>
        <w:t>а</w:t>
      </w:r>
      <w:r w:rsidR="00451426" w:rsidRPr="00D904ED">
        <w:rPr>
          <w:sz w:val="28"/>
          <w:szCs w:val="28"/>
        </w:rPr>
        <w:t xml:space="preserve"> </w:t>
      </w:r>
      <w:r w:rsidR="00E83FB5">
        <w:rPr>
          <w:sz w:val="28"/>
          <w:szCs w:val="28"/>
        </w:rPr>
        <w:t>на 2024</w:t>
      </w:r>
      <w:r w:rsidR="00662AEC" w:rsidRPr="00D904ED">
        <w:rPr>
          <w:sz w:val="28"/>
          <w:szCs w:val="28"/>
        </w:rPr>
        <w:t xml:space="preserve"> год определены </w:t>
      </w:r>
      <w:proofErr w:type="gramStart"/>
      <w:r w:rsidR="00662AEC" w:rsidRPr="00D904ED">
        <w:rPr>
          <w:sz w:val="28"/>
          <w:szCs w:val="28"/>
        </w:rPr>
        <w:t xml:space="preserve">приоритеты </w:t>
      </w:r>
      <w:r w:rsidR="00451426" w:rsidRPr="00D904ED">
        <w:rPr>
          <w:sz w:val="28"/>
          <w:szCs w:val="28"/>
        </w:rPr>
        <w:t>на проведение</w:t>
      </w:r>
      <w:proofErr w:type="gramEnd"/>
      <w:r w:rsidR="00451426" w:rsidRPr="00D904ED">
        <w:rPr>
          <w:sz w:val="28"/>
          <w:szCs w:val="28"/>
        </w:rPr>
        <w:t xml:space="preserve"> физкультурных и спортивных мероприятий по базовым видам спорта</w:t>
      </w:r>
      <w:r w:rsidR="002A65A3" w:rsidRPr="00D904ED">
        <w:rPr>
          <w:sz w:val="28"/>
          <w:szCs w:val="28"/>
        </w:rPr>
        <w:t>, определенны</w:t>
      </w:r>
      <w:r w:rsidR="006334BE" w:rsidRPr="00D904ED">
        <w:rPr>
          <w:sz w:val="28"/>
          <w:szCs w:val="28"/>
        </w:rPr>
        <w:t>м</w:t>
      </w:r>
      <w:r w:rsidR="002A65A3" w:rsidRPr="00D904ED">
        <w:rPr>
          <w:sz w:val="28"/>
          <w:szCs w:val="28"/>
        </w:rPr>
        <w:t xml:space="preserve"> </w:t>
      </w:r>
      <w:r w:rsidR="006048C1" w:rsidRPr="00D904ED">
        <w:rPr>
          <w:sz w:val="28"/>
          <w:szCs w:val="28"/>
        </w:rPr>
        <w:t>Приказ</w:t>
      </w:r>
      <w:r w:rsidR="00A86985" w:rsidRPr="00D904ED">
        <w:rPr>
          <w:sz w:val="28"/>
          <w:szCs w:val="28"/>
        </w:rPr>
        <w:t>ом</w:t>
      </w:r>
      <w:r w:rsidR="006048C1" w:rsidRPr="00D904ED">
        <w:rPr>
          <w:sz w:val="28"/>
          <w:szCs w:val="28"/>
        </w:rPr>
        <w:t xml:space="preserve"> Минспо</w:t>
      </w:r>
      <w:r w:rsidR="00A86985" w:rsidRPr="00D904ED">
        <w:rPr>
          <w:sz w:val="28"/>
          <w:szCs w:val="28"/>
        </w:rPr>
        <w:t xml:space="preserve">рта России от 23.06.2022 </w:t>
      </w:r>
      <w:r w:rsidR="004D7D61" w:rsidRPr="00D904ED">
        <w:rPr>
          <w:sz w:val="28"/>
          <w:szCs w:val="28"/>
        </w:rPr>
        <w:t>№</w:t>
      </w:r>
      <w:r w:rsidR="00A86985" w:rsidRPr="00D904ED">
        <w:rPr>
          <w:sz w:val="28"/>
          <w:szCs w:val="28"/>
        </w:rPr>
        <w:t xml:space="preserve"> 533 «</w:t>
      </w:r>
      <w:r w:rsidR="006048C1" w:rsidRPr="00D904ED">
        <w:rPr>
          <w:sz w:val="28"/>
          <w:szCs w:val="28"/>
        </w:rPr>
        <w:t>Об утверждении перечня базовых видов спорта</w:t>
      </w:r>
      <w:r w:rsidR="00A86985" w:rsidRPr="00D904ED">
        <w:rPr>
          <w:sz w:val="28"/>
          <w:szCs w:val="28"/>
        </w:rPr>
        <w:t>».</w:t>
      </w:r>
    </w:p>
    <w:p w:rsidR="00912A17" w:rsidRDefault="001B0F26" w:rsidP="004B7F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904ED">
        <w:rPr>
          <w:sz w:val="28"/>
          <w:szCs w:val="28"/>
        </w:rPr>
        <w:t>С учетом сложившихся исторических традиций развития спорта высших достижений, представительства спортсменов от Ленинградской области  в составах спортивных сборных команд Российской Федерации по видам спорта и участия дан</w:t>
      </w:r>
      <w:r w:rsidR="005E6F93" w:rsidRPr="00D904ED">
        <w:rPr>
          <w:sz w:val="28"/>
          <w:szCs w:val="28"/>
        </w:rPr>
        <w:t xml:space="preserve">ных команд во всероссийских и </w:t>
      </w:r>
      <w:r w:rsidRPr="00D904ED">
        <w:rPr>
          <w:sz w:val="28"/>
          <w:szCs w:val="28"/>
        </w:rPr>
        <w:t>международных официальных спортивных мероприятиях в перечень базовых видов спорта для Ленинградской области включены  следующие базовые виды спорта:</w:t>
      </w:r>
      <w:r w:rsidR="00A86985" w:rsidRPr="00D904ED">
        <w:rPr>
          <w:sz w:val="28"/>
          <w:szCs w:val="28"/>
        </w:rPr>
        <w:t xml:space="preserve"> б</w:t>
      </w:r>
      <w:r w:rsidR="006048C1" w:rsidRPr="00D904ED">
        <w:rPr>
          <w:sz w:val="28"/>
          <w:szCs w:val="28"/>
        </w:rPr>
        <w:t>админтон</w:t>
      </w:r>
      <w:r w:rsidR="00A86985" w:rsidRPr="00D904ED">
        <w:rPr>
          <w:sz w:val="28"/>
          <w:szCs w:val="28"/>
        </w:rPr>
        <w:t>, в</w:t>
      </w:r>
      <w:r w:rsidR="006048C1" w:rsidRPr="00D904ED">
        <w:rPr>
          <w:sz w:val="28"/>
          <w:szCs w:val="28"/>
        </w:rPr>
        <w:t>одное поло</w:t>
      </w:r>
      <w:r w:rsidR="00A86985" w:rsidRPr="00D904ED">
        <w:rPr>
          <w:sz w:val="28"/>
          <w:szCs w:val="28"/>
        </w:rPr>
        <w:t>, в</w:t>
      </w:r>
      <w:r w:rsidR="006048C1" w:rsidRPr="00D904ED">
        <w:rPr>
          <w:sz w:val="28"/>
          <w:szCs w:val="28"/>
        </w:rPr>
        <w:t>олейбол</w:t>
      </w:r>
      <w:r w:rsidR="00A86985" w:rsidRPr="00D904ED">
        <w:rPr>
          <w:sz w:val="28"/>
          <w:szCs w:val="28"/>
        </w:rPr>
        <w:t>, д</w:t>
      </w:r>
      <w:r w:rsidR="006048C1" w:rsidRPr="00D904ED">
        <w:rPr>
          <w:sz w:val="28"/>
          <w:szCs w:val="28"/>
        </w:rPr>
        <w:t>зюдо</w:t>
      </w:r>
      <w:r w:rsidR="00A86985" w:rsidRPr="00D904ED">
        <w:rPr>
          <w:sz w:val="28"/>
          <w:szCs w:val="28"/>
        </w:rPr>
        <w:t>, н</w:t>
      </w:r>
      <w:r w:rsidR="006048C1" w:rsidRPr="00D904ED">
        <w:rPr>
          <w:sz w:val="28"/>
          <w:szCs w:val="28"/>
        </w:rPr>
        <w:t>астольный теннис</w:t>
      </w:r>
      <w:r w:rsidR="00A86985" w:rsidRPr="00D904ED">
        <w:rPr>
          <w:sz w:val="28"/>
          <w:szCs w:val="28"/>
        </w:rPr>
        <w:t>, п</w:t>
      </w:r>
      <w:r w:rsidR="006048C1" w:rsidRPr="00D904ED">
        <w:rPr>
          <w:sz w:val="28"/>
          <w:szCs w:val="28"/>
        </w:rPr>
        <w:t>лавание</w:t>
      </w:r>
      <w:r w:rsidR="00A86985" w:rsidRPr="00D904ED">
        <w:rPr>
          <w:sz w:val="28"/>
          <w:szCs w:val="28"/>
        </w:rPr>
        <w:t>, с</w:t>
      </w:r>
      <w:r w:rsidR="006048C1" w:rsidRPr="00D904ED">
        <w:rPr>
          <w:sz w:val="28"/>
          <w:szCs w:val="28"/>
        </w:rPr>
        <w:t>инхронное плавание</w:t>
      </w:r>
      <w:r w:rsidR="00A86985" w:rsidRPr="00D904ED">
        <w:rPr>
          <w:sz w:val="28"/>
          <w:szCs w:val="28"/>
        </w:rPr>
        <w:t>, спортивное ориентирование</w:t>
      </w:r>
      <w:proofErr w:type="gramEnd"/>
      <w:r w:rsidR="00A86985" w:rsidRPr="00D904ED">
        <w:rPr>
          <w:sz w:val="28"/>
          <w:szCs w:val="28"/>
        </w:rPr>
        <w:t>, т</w:t>
      </w:r>
      <w:r w:rsidR="006048C1" w:rsidRPr="00D904ED">
        <w:rPr>
          <w:sz w:val="28"/>
          <w:szCs w:val="28"/>
        </w:rPr>
        <w:t>хэквондо</w:t>
      </w:r>
      <w:r w:rsidR="00A86985" w:rsidRPr="00D904ED">
        <w:rPr>
          <w:sz w:val="28"/>
          <w:szCs w:val="28"/>
        </w:rPr>
        <w:t>, ф</w:t>
      </w:r>
      <w:r w:rsidR="006048C1" w:rsidRPr="00D904ED">
        <w:rPr>
          <w:sz w:val="28"/>
          <w:szCs w:val="28"/>
        </w:rPr>
        <w:t>утбол</w:t>
      </w:r>
      <w:r w:rsidR="00A86985" w:rsidRPr="00D904ED">
        <w:rPr>
          <w:sz w:val="28"/>
          <w:szCs w:val="28"/>
        </w:rPr>
        <w:t>,</w:t>
      </w:r>
      <w:r w:rsidR="006048C1" w:rsidRPr="00D904ED">
        <w:rPr>
          <w:sz w:val="28"/>
          <w:szCs w:val="28"/>
        </w:rPr>
        <w:t xml:space="preserve"> </w:t>
      </w:r>
      <w:r w:rsidR="00A86985" w:rsidRPr="00D904ED">
        <w:rPr>
          <w:sz w:val="28"/>
          <w:szCs w:val="28"/>
        </w:rPr>
        <w:t>г</w:t>
      </w:r>
      <w:r w:rsidR="006048C1" w:rsidRPr="00D904ED">
        <w:rPr>
          <w:sz w:val="28"/>
          <w:szCs w:val="28"/>
        </w:rPr>
        <w:t>орнолыжный спорт</w:t>
      </w:r>
      <w:r w:rsidR="00A86985" w:rsidRPr="00D904ED">
        <w:rPr>
          <w:sz w:val="28"/>
          <w:szCs w:val="28"/>
        </w:rPr>
        <w:t>, ф</w:t>
      </w:r>
      <w:r w:rsidR="006048C1" w:rsidRPr="00D904ED">
        <w:rPr>
          <w:sz w:val="28"/>
          <w:szCs w:val="28"/>
        </w:rPr>
        <w:t>ристайл.</w:t>
      </w:r>
    </w:p>
    <w:p w:rsidR="00E83FB5" w:rsidRPr="00D904ED" w:rsidRDefault="00E83FB5" w:rsidP="004B7F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207C" w:rsidRDefault="00DF11F4" w:rsidP="004B7F0C">
      <w:pPr>
        <w:pStyle w:val="ConsPlusNormal"/>
        <w:ind w:firstLine="36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904E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3844A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83FB5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D904ED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gramStart"/>
      <w:r w:rsidR="00266275" w:rsidRPr="00D904E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21A3C" w:rsidRPr="00D904ED">
        <w:rPr>
          <w:rFonts w:ascii="Times New Roman" w:hAnsi="Times New Roman" w:cs="Times New Roman"/>
          <w:b/>
          <w:sz w:val="28"/>
          <w:szCs w:val="28"/>
        </w:rPr>
        <w:t>первую</w:t>
      </w:r>
      <w:r w:rsidR="00463328" w:rsidRPr="00D904ED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 w:rsidR="004D7D61" w:rsidRPr="00D904ED">
        <w:rPr>
          <w:rFonts w:ascii="Times New Roman" w:hAnsi="Times New Roman" w:cs="Times New Roman"/>
          <w:b/>
          <w:sz w:val="28"/>
          <w:szCs w:val="28"/>
        </w:rPr>
        <w:t xml:space="preserve"> проекта </w:t>
      </w:r>
      <w:r w:rsidR="00463328" w:rsidRPr="00D90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D61" w:rsidRPr="00D904ED">
        <w:rPr>
          <w:rFonts w:ascii="Times New Roman" w:hAnsi="Times New Roman" w:cs="Times New Roman"/>
          <w:b/>
          <w:sz w:val="28"/>
          <w:szCs w:val="28"/>
        </w:rPr>
        <w:t>к</w:t>
      </w:r>
      <w:r w:rsidR="00463328" w:rsidRPr="00D904ED">
        <w:rPr>
          <w:rFonts w:ascii="Times New Roman" w:hAnsi="Times New Roman" w:cs="Times New Roman"/>
          <w:b/>
          <w:sz w:val="28"/>
          <w:szCs w:val="28"/>
        </w:rPr>
        <w:t xml:space="preserve">алендарного плана </w:t>
      </w:r>
      <w:r w:rsidR="004D7D61" w:rsidRPr="00D904ED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E83FB5">
        <w:rPr>
          <w:rFonts w:ascii="Times New Roman" w:hAnsi="Times New Roman" w:cs="Times New Roman"/>
          <w:b/>
          <w:sz w:val="28"/>
          <w:szCs w:val="28"/>
        </w:rPr>
        <w:t>4</w:t>
      </w:r>
      <w:r w:rsidR="004D7D61" w:rsidRPr="00D904ED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546DC6" w:rsidRPr="00D904ED">
        <w:rPr>
          <w:rFonts w:ascii="Times New Roman" w:hAnsi="Times New Roman" w:cs="Times New Roman"/>
          <w:b/>
          <w:sz w:val="28"/>
          <w:szCs w:val="28"/>
        </w:rPr>
        <w:t>включен</w:t>
      </w:r>
      <w:r w:rsidR="00266275" w:rsidRPr="00D904E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04EFF">
        <w:rPr>
          <w:rFonts w:ascii="Times New Roman" w:hAnsi="Times New Roman" w:cs="Times New Roman"/>
          <w:b/>
          <w:sz w:val="28"/>
          <w:szCs w:val="28"/>
        </w:rPr>
        <w:t>327</w:t>
      </w:r>
      <w:r w:rsidR="002A65A3" w:rsidRPr="00D904ED">
        <w:rPr>
          <w:rFonts w:ascii="Times New Roman" w:hAnsi="Times New Roman" w:cs="Times New Roman"/>
          <w:b/>
          <w:sz w:val="28"/>
          <w:szCs w:val="28"/>
        </w:rPr>
        <w:t xml:space="preserve"> физ</w:t>
      </w:r>
      <w:r w:rsidR="004F166F" w:rsidRPr="00D904ED">
        <w:rPr>
          <w:rFonts w:ascii="Times New Roman" w:hAnsi="Times New Roman" w:cs="Times New Roman"/>
          <w:b/>
          <w:sz w:val="28"/>
          <w:szCs w:val="28"/>
        </w:rPr>
        <w:t>культурных мероприяти</w:t>
      </w:r>
      <w:r w:rsidR="006334BE" w:rsidRPr="00D904ED">
        <w:rPr>
          <w:rFonts w:ascii="Times New Roman" w:hAnsi="Times New Roman" w:cs="Times New Roman"/>
          <w:b/>
          <w:sz w:val="28"/>
          <w:szCs w:val="28"/>
        </w:rPr>
        <w:t>я</w:t>
      </w:r>
      <w:r w:rsidR="006048C1" w:rsidRPr="00D90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FD0" w:rsidRPr="00D904ED">
        <w:rPr>
          <w:rFonts w:ascii="Times New Roman" w:hAnsi="Times New Roman" w:cs="Times New Roman"/>
          <w:b/>
          <w:sz w:val="28"/>
          <w:szCs w:val="28"/>
        </w:rPr>
        <w:t>среди разных возрастных групп населения</w:t>
      </w:r>
      <w:r w:rsidR="007D20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3105" w:rsidRDefault="007D207C" w:rsidP="004B7F0C">
      <w:pPr>
        <w:pStyle w:val="ConsPlusNormal"/>
        <w:ind w:firstLine="36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федерального </w:t>
      </w:r>
      <w:r w:rsidRPr="007D207C">
        <w:rPr>
          <w:rFonts w:ascii="Times New Roman" w:hAnsi="Times New Roman" w:cs="Times New Roman"/>
          <w:sz w:val="28"/>
          <w:szCs w:val="28"/>
        </w:rPr>
        <w:t>плана мероприятий по подготовке и проведению в 2024 году празднования 80-летия со дня полного освобождения Ленинграда от блокады</w:t>
      </w:r>
      <w:r w:rsidR="004F166F" w:rsidRPr="00D90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Ленинградской области </w:t>
      </w:r>
      <w:r w:rsidR="00D53105">
        <w:rPr>
          <w:rFonts w:ascii="Times New Roman" w:hAnsi="Times New Roman" w:cs="Times New Roman"/>
          <w:sz w:val="28"/>
          <w:szCs w:val="28"/>
        </w:rPr>
        <w:t xml:space="preserve">в Ленинградской области </w:t>
      </w:r>
      <w:r>
        <w:rPr>
          <w:rFonts w:ascii="Times New Roman" w:hAnsi="Times New Roman" w:cs="Times New Roman"/>
          <w:sz w:val="28"/>
          <w:szCs w:val="28"/>
        </w:rPr>
        <w:t>запланировано проведение</w:t>
      </w:r>
      <w:r w:rsidR="00D53105">
        <w:rPr>
          <w:rFonts w:ascii="Times New Roman" w:hAnsi="Times New Roman" w:cs="Times New Roman"/>
          <w:sz w:val="28"/>
          <w:szCs w:val="28"/>
        </w:rPr>
        <w:t xml:space="preserve"> следующих мероприятий </w:t>
      </w:r>
    </w:p>
    <w:p w:rsidR="00D53105" w:rsidRDefault="007D207C" w:rsidP="004B7F0C">
      <w:pPr>
        <w:pStyle w:val="ConsPlusNormal"/>
        <w:ind w:firstLine="36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D207C">
        <w:rPr>
          <w:rFonts w:ascii="Times New Roman" w:hAnsi="Times New Roman" w:cs="Times New Roman"/>
          <w:sz w:val="28"/>
          <w:szCs w:val="28"/>
        </w:rPr>
        <w:t>бластн</w:t>
      </w:r>
      <w:r w:rsidR="00D53105">
        <w:rPr>
          <w:rFonts w:ascii="Times New Roman" w:hAnsi="Times New Roman" w:cs="Times New Roman"/>
          <w:sz w:val="28"/>
          <w:szCs w:val="28"/>
        </w:rPr>
        <w:t>ые</w:t>
      </w:r>
      <w:r w:rsidRPr="007D207C">
        <w:rPr>
          <w:rFonts w:ascii="Times New Roman" w:hAnsi="Times New Roman" w:cs="Times New Roman"/>
          <w:sz w:val="28"/>
          <w:szCs w:val="28"/>
        </w:rPr>
        <w:t xml:space="preserve"> соревновани</w:t>
      </w:r>
      <w:r w:rsidR="00D53105">
        <w:rPr>
          <w:rFonts w:ascii="Times New Roman" w:hAnsi="Times New Roman" w:cs="Times New Roman"/>
          <w:sz w:val="28"/>
          <w:szCs w:val="28"/>
        </w:rPr>
        <w:t xml:space="preserve">я </w:t>
      </w:r>
      <w:r w:rsidRPr="007D207C">
        <w:rPr>
          <w:rFonts w:ascii="Times New Roman" w:hAnsi="Times New Roman" w:cs="Times New Roman"/>
          <w:sz w:val="28"/>
          <w:szCs w:val="28"/>
        </w:rPr>
        <w:t>по хоккею среди юношей и деву</w:t>
      </w:r>
      <w:r w:rsidR="00D53105">
        <w:rPr>
          <w:rFonts w:ascii="Times New Roman" w:hAnsi="Times New Roman" w:cs="Times New Roman"/>
          <w:sz w:val="28"/>
          <w:szCs w:val="28"/>
        </w:rPr>
        <w:t>шек 2014 г.р. «Прорыв блокады»</w:t>
      </w:r>
      <w:r w:rsidR="00276984">
        <w:rPr>
          <w:rFonts w:ascii="Times New Roman" w:hAnsi="Times New Roman" w:cs="Times New Roman"/>
          <w:sz w:val="28"/>
          <w:szCs w:val="28"/>
        </w:rPr>
        <w:t xml:space="preserve"> 20 января 2024 г., Всеволожский район, СК «Ладога арена»</w:t>
      </w:r>
    </w:p>
    <w:p w:rsidR="00D53105" w:rsidRDefault="00276984" w:rsidP="004B7F0C">
      <w:pPr>
        <w:pStyle w:val="ConsPlusNormal"/>
        <w:ind w:firstLine="36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D207C" w:rsidRPr="007D207C">
        <w:rPr>
          <w:rFonts w:ascii="Times New Roman" w:hAnsi="Times New Roman" w:cs="Times New Roman"/>
          <w:sz w:val="28"/>
          <w:szCs w:val="28"/>
        </w:rPr>
        <w:t>имн</w:t>
      </w:r>
      <w:r w:rsidR="00D53105">
        <w:rPr>
          <w:rFonts w:ascii="Times New Roman" w:hAnsi="Times New Roman" w:cs="Times New Roman"/>
          <w:sz w:val="28"/>
          <w:szCs w:val="28"/>
        </w:rPr>
        <w:t>ий</w:t>
      </w:r>
      <w:r w:rsidR="007D207C" w:rsidRPr="007D207C">
        <w:rPr>
          <w:rFonts w:ascii="Times New Roman" w:hAnsi="Times New Roman" w:cs="Times New Roman"/>
          <w:sz w:val="28"/>
          <w:szCs w:val="28"/>
        </w:rPr>
        <w:t xml:space="preserve"> марафон «Дорога жизни», </w:t>
      </w:r>
      <w:r>
        <w:rPr>
          <w:rFonts w:ascii="Times New Roman" w:hAnsi="Times New Roman" w:cs="Times New Roman"/>
          <w:sz w:val="28"/>
          <w:szCs w:val="28"/>
        </w:rPr>
        <w:t xml:space="preserve"> 28 января 2024 г. Всеволожский район</w:t>
      </w:r>
    </w:p>
    <w:p w:rsidR="005E6F93" w:rsidRPr="00D904ED" w:rsidRDefault="007D207C" w:rsidP="00D53105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D207C">
        <w:rPr>
          <w:rFonts w:ascii="Times New Roman" w:hAnsi="Times New Roman" w:cs="Times New Roman"/>
          <w:sz w:val="28"/>
          <w:szCs w:val="28"/>
        </w:rPr>
        <w:t>частие команды Правительства Ленинградской области в футбольном матче</w:t>
      </w:r>
      <w:r w:rsidR="00276984">
        <w:rPr>
          <w:rFonts w:ascii="Times New Roman" w:hAnsi="Times New Roman" w:cs="Times New Roman"/>
          <w:sz w:val="28"/>
          <w:szCs w:val="28"/>
        </w:rPr>
        <w:t xml:space="preserve">  с командой Правительства Санкт-Петербурга, май 2024 года,  г. Санкт-Петербург</w:t>
      </w:r>
      <w:r w:rsidR="00276984" w:rsidRPr="007D207C">
        <w:rPr>
          <w:rFonts w:ascii="Times New Roman" w:hAnsi="Times New Roman" w:cs="Times New Roman"/>
          <w:sz w:val="28"/>
          <w:szCs w:val="28"/>
        </w:rPr>
        <w:t xml:space="preserve">, </w:t>
      </w:r>
      <w:r w:rsidR="00276984">
        <w:rPr>
          <w:rFonts w:ascii="Times New Roman" w:hAnsi="Times New Roman" w:cs="Times New Roman"/>
          <w:sz w:val="28"/>
          <w:szCs w:val="28"/>
        </w:rPr>
        <w:t xml:space="preserve"> стадион «Динамо» </w:t>
      </w:r>
    </w:p>
    <w:p w:rsidR="0032036B" w:rsidRPr="00D904ED" w:rsidRDefault="007D207C" w:rsidP="004B7F0C">
      <w:pPr>
        <w:pStyle w:val="ConsPlusNormal"/>
        <w:ind w:firstLine="36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традиционно пройдут массовые </w:t>
      </w:r>
      <w:r w:rsidR="00D53105" w:rsidRPr="00D904ED">
        <w:rPr>
          <w:rFonts w:ascii="Times New Roman" w:hAnsi="Times New Roman" w:cs="Times New Roman"/>
          <w:sz w:val="28"/>
          <w:szCs w:val="28"/>
        </w:rPr>
        <w:t>всероссийские массовые соревнования «Лыжня России</w:t>
      </w:r>
      <w:r w:rsidR="00D53105">
        <w:rPr>
          <w:rFonts w:ascii="Times New Roman" w:hAnsi="Times New Roman" w:cs="Times New Roman"/>
          <w:sz w:val="28"/>
          <w:szCs w:val="28"/>
        </w:rPr>
        <w:t>» (в 2024 году центральная площадка)</w:t>
      </w:r>
      <w:r w:rsidR="00276984">
        <w:rPr>
          <w:rFonts w:ascii="Times New Roman" w:hAnsi="Times New Roman" w:cs="Times New Roman"/>
          <w:sz w:val="28"/>
          <w:szCs w:val="28"/>
        </w:rPr>
        <w:t xml:space="preserve">, </w:t>
      </w:r>
      <w:r w:rsidR="00D16D00" w:rsidRPr="00D904ED">
        <w:rPr>
          <w:rFonts w:ascii="Times New Roman" w:hAnsi="Times New Roman" w:cs="Times New Roman"/>
          <w:sz w:val="28"/>
          <w:szCs w:val="28"/>
        </w:rPr>
        <w:t>«Оранжевый мяч», «Кросс наци</w:t>
      </w:r>
      <w:r w:rsidR="00ED6394" w:rsidRPr="00D904ED">
        <w:rPr>
          <w:rFonts w:ascii="Times New Roman" w:hAnsi="Times New Roman" w:cs="Times New Roman"/>
          <w:sz w:val="28"/>
          <w:szCs w:val="28"/>
        </w:rPr>
        <w:t>и», «Всероссийский день самбо»</w:t>
      </w:r>
      <w:r w:rsidR="003B5E64" w:rsidRPr="00D904ED">
        <w:rPr>
          <w:rFonts w:ascii="Times New Roman" w:hAnsi="Times New Roman" w:cs="Times New Roman"/>
          <w:sz w:val="28"/>
          <w:szCs w:val="28"/>
        </w:rPr>
        <w:t xml:space="preserve">, </w:t>
      </w:r>
      <w:r w:rsidR="00811657" w:rsidRPr="00D904ED">
        <w:rPr>
          <w:rFonts w:ascii="Times New Roman" w:hAnsi="Times New Roman" w:cs="Times New Roman"/>
          <w:sz w:val="28"/>
          <w:szCs w:val="28"/>
        </w:rPr>
        <w:t xml:space="preserve">Всероссийский </w:t>
      </w:r>
      <w:proofErr w:type="spellStart"/>
      <w:r w:rsidR="00811657" w:rsidRPr="00D904ED">
        <w:rPr>
          <w:rFonts w:ascii="Times New Roman" w:hAnsi="Times New Roman" w:cs="Times New Roman"/>
          <w:sz w:val="28"/>
          <w:szCs w:val="28"/>
        </w:rPr>
        <w:t>полумарофон</w:t>
      </w:r>
      <w:proofErr w:type="spellEnd"/>
      <w:r w:rsidR="00811657" w:rsidRPr="00D904E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11657" w:rsidRPr="00D904ED">
        <w:rPr>
          <w:rFonts w:ascii="Times New Roman" w:hAnsi="Times New Roman" w:cs="Times New Roman"/>
          <w:sz w:val="28"/>
          <w:szCs w:val="28"/>
        </w:rPr>
        <w:t>Забег</w:t>
      </w:r>
      <w:proofErr w:type="gramStart"/>
      <w:r w:rsidR="00811657" w:rsidRPr="00D904E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11657" w:rsidRPr="00D904E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811657" w:rsidRPr="00D904ED">
        <w:rPr>
          <w:rFonts w:ascii="Times New Roman" w:hAnsi="Times New Roman" w:cs="Times New Roman"/>
          <w:sz w:val="28"/>
          <w:szCs w:val="28"/>
        </w:rPr>
        <w:t>»,</w:t>
      </w:r>
      <w:r w:rsidR="00A67626" w:rsidRPr="00D904ED">
        <w:rPr>
          <w:rFonts w:ascii="Times New Roman" w:hAnsi="Times New Roman" w:cs="Times New Roman"/>
          <w:sz w:val="28"/>
          <w:szCs w:val="28"/>
        </w:rPr>
        <w:t xml:space="preserve"> сельские спортивные игры</w:t>
      </w:r>
      <w:r w:rsidR="00276984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A67626" w:rsidRPr="00D904ED">
        <w:rPr>
          <w:rFonts w:ascii="Times New Roman" w:hAnsi="Times New Roman" w:cs="Times New Roman"/>
          <w:sz w:val="28"/>
          <w:szCs w:val="28"/>
        </w:rPr>
        <w:t>,</w:t>
      </w:r>
      <w:r w:rsidR="00811657" w:rsidRPr="00D904ED">
        <w:rPr>
          <w:rFonts w:ascii="Times New Roman" w:hAnsi="Times New Roman" w:cs="Times New Roman"/>
          <w:sz w:val="28"/>
          <w:szCs w:val="28"/>
        </w:rPr>
        <w:t xml:space="preserve"> </w:t>
      </w:r>
      <w:r w:rsidR="00A67626" w:rsidRPr="00D904ED">
        <w:rPr>
          <w:rFonts w:ascii="Times New Roman" w:hAnsi="Times New Roman" w:cs="Times New Roman"/>
          <w:sz w:val="28"/>
          <w:szCs w:val="28"/>
        </w:rPr>
        <w:t xml:space="preserve"> шоссейный велосипедный заезд «Гран </w:t>
      </w:r>
      <w:proofErr w:type="spellStart"/>
      <w:r w:rsidR="00A67626" w:rsidRPr="00D904ED">
        <w:rPr>
          <w:rFonts w:ascii="Times New Roman" w:hAnsi="Times New Roman" w:cs="Times New Roman"/>
          <w:sz w:val="28"/>
          <w:szCs w:val="28"/>
        </w:rPr>
        <w:t>Фондо</w:t>
      </w:r>
      <w:proofErr w:type="spellEnd"/>
      <w:r w:rsidR="00A67626" w:rsidRPr="00D904ED">
        <w:rPr>
          <w:rFonts w:ascii="Times New Roman" w:hAnsi="Times New Roman" w:cs="Times New Roman"/>
          <w:sz w:val="28"/>
          <w:szCs w:val="28"/>
        </w:rPr>
        <w:t>», лыжный марафон «TOKSOVOCUP».</w:t>
      </w:r>
    </w:p>
    <w:p w:rsidR="00A04EFF" w:rsidRDefault="00A04EFF" w:rsidP="004B7F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811657" w:rsidRPr="00D904ED">
        <w:rPr>
          <w:rFonts w:ascii="Times New Roman" w:hAnsi="Times New Roman" w:cs="Times New Roman"/>
          <w:sz w:val="28"/>
          <w:szCs w:val="28"/>
        </w:rPr>
        <w:t xml:space="preserve">активной деятельности Ленинградского областного регионального отделения Общероссийской общественной физкультурно-спортивной организации «Всероссийская федерация школьного спорта»  </w:t>
      </w:r>
      <w:r>
        <w:rPr>
          <w:rFonts w:ascii="Times New Roman" w:hAnsi="Times New Roman" w:cs="Times New Roman"/>
          <w:sz w:val="28"/>
          <w:szCs w:val="28"/>
        </w:rPr>
        <w:t>активно происходит вовлечение</w:t>
      </w:r>
      <w:r w:rsidRPr="00D904ED">
        <w:rPr>
          <w:rFonts w:ascii="Times New Roman" w:hAnsi="Times New Roman" w:cs="Times New Roman"/>
          <w:sz w:val="28"/>
          <w:szCs w:val="28"/>
        </w:rPr>
        <w:t xml:space="preserve"> детей школьного возраста в занятия физичес</w:t>
      </w:r>
      <w:r>
        <w:rPr>
          <w:rFonts w:ascii="Times New Roman" w:hAnsi="Times New Roman" w:cs="Times New Roman"/>
          <w:sz w:val="28"/>
          <w:szCs w:val="28"/>
        </w:rPr>
        <w:t>кой культурой и спортом, создаются</w:t>
      </w:r>
      <w:r w:rsidRPr="00D904ED">
        <w:rPr>
          <w:rFonts w:ascii="Times New Roman" w:hAnsi="Times New Roman" w:cs="Times New Roman"/>
          <w:sz w:val="28"/>
          <w:szCs w:val="28"/>
        </w:rPr>
        <w:t xml:space="preserve"> школьны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04ED">
        <w:rPr>
          <w:rFonts w:ascii="Times New Roman" w:hAnsi="Times New Roman" w:cs="Times New Roman"/>
          <w:sz w:val="28"/>
          <w:szCs w:val="28"/>
        </w:rPr>
        <w:t xml:space="preserve"> спортивны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04ED">
        <w:rPr>
          <w:rFonts w:ascii="Times New Roman" w:hAnsi="Times New Roman" w:cs="Times New Roman"/>
          <w:sz w:val="28"/>
          <w:szCs w:val="28"/>
        </w:rPr>
        <w:t xml:space="preserve"> клуб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904ED">
        <w:rPr>
          <w:rFonts w:ascii="Times New Roman" w:hAnsi="Times New Roman" w:cs="Times New Roman"/>
          <w:sz w:val="28"/>
          <w:szCs w:val="28"/>
        </w:rPr>
        <w:t xml:space="preserve"> в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6F93" w:rsidRPr="00D904ED" w:rsidRDefault="004D7D61" w:rsidP="004B7F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04ED">
        <w:rPr>
          <w:rFonts w:ascii="Times New Roman" w:hAnsi="Times New Roman" w:cs="Times New Roman"/>
          <w:sz w:val="28"/>
          <w:szCs w:val="28"/>
        </w:rPr>
        <w:t xml:space="preserve">В этой связи </w:t>
      </w:r>
      <w:r w:rsidR="00A67626" w:rsidRPr="00D904ED">
        <w:rPr>
          <w:rFonts w:ascii="Times New Roman" w:hAnsi="Times New Roman" w:cs="Times New Roman"/>
          <w:sz w:val="28"/>
          <w:szCs w:val="28"/>
        </w:rPr>
        <w:t xml:space="preserve"> </w:t>
      </w:r>
      <w:r w:rsidR="00A67626" w:rsidRPr="007D207C">
        <w:rPr>
          <w:rFonts w:ascii="Times New Roman" w:hAnsi="Times New Roman" w:cs="Times New Roman"/>
          <w:sz w:val="28"/>
          <w:szCs w:val="28"/>
        </w:rPr>
        <w:t xml:space="preserve">в </w:t>
      </w:r>
      <w:r w:rsidRPr="007D207C">
        <w:rPr>
          <w:rFonts w:ascii="Times New Roman" w:hAnsi="Times New Roman" w:cs="Times New Roman"/>
          <w:sz w:val="28"/>
          <w:szCs w:val="28"/>
        </w:rPr>
        <w:t xml:space="preserve"> проекте к</w:t>
      </w:r>
      <w:r w:rsidR="00A67626" w:rsidRPr="007D207C">
        <w:rPr>
          <w:rFonts w:ascii="Times New Roman" w:hAnsi="Times New Roman" w:cs="Times New Roman"/>
          <w:sz w:val="28"/>
          <w:szCs w:val="28"/>
        </w:rPr>
        <w:t>алендарно</w:t>
      </w:r>
      <w:r w:rsidRPr="007D207C">
        <w:rPr>
          <w:rFonts w:ascii="Times New Roman" w:hAnsi="Times New Roman" w:cs="Times New Roman"/>
          <w:sz w:val="28"/>
          <w:szCs w:val="28"/>
        </w:rPr>
        <w:t>го</w:t>
      </w:r>
      <w:r w:rsidR="00A67626" w:rsidRPr="007D207C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7D207C">
        <w:rPr>
          <w:rFonts w:ascii="Times New Roman" w:hAnsi="Times New Roman" w:cs="Times New Roman"/>
          <w:sz w:val="28"/>
          <w:szCs w:val="28"/>
        </w:rPr>
        <w:t xml:space="preserve">а </w:t>
      </w:r>
      <w:r w:rsidR="00811657" w:rsidRPr="007D207C">
        <w:rPr>
          <w:rFonts w:ascii="Times New Roman" w:hAnsi="Times New Roman" w:cs="Times New Roman"/>
          <w:sz w:val="28"/>
          <w:szCs w:val="28"/>
        </w:rPr>
        <w:t xml:space="preserve"> </w:t>
      </w:r>
      <w:r w:rsidR="005E6F93" w:rsidRPr="007D207C">
        <w:rPr>
          <w:rFonts w:ascii="Times New Roman" w:hAnsi="Times New Roman" w:cs="Times New Roman"/>
          <w:sz w:val="28"/>
          <w:szCs w:val="28"/>
        </w:rPr>
        <w:t>на 202</w:t>
      </w:r>
      <w:r w:rsidR="00E83FB5" w:rsidRPr="007D207C">
        <w:rPr>
          <w:rFonts w:ascii="Times New Roman" w:hAnsi="Times New Roman" w:cs="Times New Roman"/>
          <w:sz w:val="28"/>
          <w:szCs w:val="28"/>
        </w:rPr>
        <w:t>4</w:t>
      </w:r>
      <w:r w:rsidR="005E6F93" w:rsidRPr="007D207C">
        <w:rPr>
          <w:rFonts w:ascii="Times New Roman" w:hAnsi="Times New Roman" w:cs="Times New Roman"/>
          <w:sz w:val="28"/>
          <w:szCs w:val="28"/>
        </w:rPr>
        <w:t xml:space="preserve"> год </w:t>
      </w:r>
      <w:r w:rsidR="00F15A18" w:rsidRPr="007D207C">
        <w:rPr>
          <w:rFonts w:ascii="Times New Roman" w:hAnsi="Times New Roman" w:cs="Times New Roman"/>
          <w:sz w:val="28"/>
          <w:szCs w:val="28"/>
        </w:rPr>
        <w:t>запланированы мероприятия</w:t>
      </w:r>
      <w:r w:rsidRPr="007D207C">
        <w:rPr>
          <w:rFonts w:ascii="Times New Roman" w:hAnsi="Times New Roman" w:cs="Times New Roman"/>
          <w:sz w:val="28"/>
          <w:szCs w:val="28"/>
        </w:rPr>
        <w:t xml:space="preserve"> с участием школьных спортивных клубов,</w:t>
      </w:r>
      <w:r w:rsidRPr="00D904ED">
        <w:rPr>
          <w:rFonts w:ascii="Times New Roman" w:hAnsi="Times New Roman" w:cs="Times New Roman"/>
          <w:sz w:val="28"/>
          <w:szCs w:val="28"/>
        </w:rPr>
        <w:t xml:space="preserve"> такие </w:t>
      </w:r>
      <w:r w:rsidR="00F15A18" w:rsidRPr="00D904ED">
        <w:rPr>
          <w:rFonts w:ascii="Times New Roman" w:hAnsi="Times New Roman" w:cs="Times New Roman"/>
          <w:sz w:val="28"/>
          <w:szCs w:val="28"/>
        </w:rPr>
        <w:t xml:space="preserve"> как</w:t>
      </w:r>
      <w:r w:rsidRPr="00D904ED">
        <w:rPr>
          <w:rFonts w:ascii="Times New Roman" w:hAnsi="Times New Roman" w:cs="Times New Roman"/>
          <w:sz w:val="28"/>
          <w:szCs w:val="28"/>
        </w:rPr>
        <w:t>:</w:t>
      </w:r>
      <w:r w:rsidR="00F15A18" w:rsidRPr="00D90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984" w:rsidRDefault="00A04EFF" w:rsidP="00A04E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6D00" w:rsidRPr="00D904ED">
        <w:rPr>
          <w:rFonts w:ascii="Times New Roman" w:hAnsi="Times New Roman" w:cs="Times New Roman"/>
          <w:sz w:val="28"/>
          <w:szCs w:val="28"/>
        </w:rPr>
        <w:t>сероссийский зимний фестиваль дворового спорта «Русская зима»</w:t>
      </w:r>
      <w:r w:rsidR="00024919" w:rsidRPr="00D904ED">
        <w:rPr>
          <w:rFonts w:ascii="Times New Roman" w:hAnsi="Times New Roman" w:cs="Times New Roman"/>
          <w:sz w:val="28"/>
          <w:szCs w:val="28"/>
        </w:rPr>
        <w:t xml:space="preserve">, </w:t>
      </w:r>
      <w:r w:rsidR="00276984">
        <w:rPr>
          <w:rFonts w:ascii="Times New Roman" w:hAnsi="Times New Roman" w:cs="Times New Roman"/>
          <w:sz w:val="28"/>
          <w:szCs w:val="28"/>
        </w:rPr>
        <w:t xml:space="preserve">Всероссийский  фестиваль детского дворового футбола, </w:t>
      </w:r>
      <w:r w:rsidR="00024919" w:rsidRPr="00D904ED">
        <w:rPr>
          <w:rFonts w:ascii="Times New Roman" w:hAnsi="Times New Roman" w:cs="Times New Roman"/>
          <w:sz w:val="28"/>
          <w:szCs w:val="28"/>
        </w:rPr>
        <w:t>областной  фестиваль дворового спорта</w:t>
      </w:r>
      <w:r w:rsidR="001A1FD0" w:rsidRPr="00D904ED">
        <w:rPr>
          <w:rFonts w:ascii="Times New Roman" w:hAnsi="Times New Roman" w:cs="Times New Roman"/>
          <w:sz w:val="28"/>
          <w:szCs w:val="28"/>
        </w:rPr>
        <w:t xml:space="preserve">, </w:t>
      </w:r>
      <w:r w:rsidR="00024919" w:rsidRPr="00D904ED">
        <w:rPr>
          <w:rFonts w:ascii="Times New Roman" w:hAnsi="Times New Roman" w:cs="Times New Roman"/>
          <w:sz w:val="28"/>
          <w:szCs w:val="28"/>
        </w:rPr>
        <w:t>соревнования лиги школьного спорта</w:t>
      </w:r>
      <w:r w:rsidR="004D7D61" w:rsidRPr="00D904ED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1A1FD0" w:rsidRPr="00D904ED">
        <w:rPr>
          <w:rFonts w:ascii="Times New Roman" w:hAnsi="Times New Roman" w:cs="Times New Roman"/>
          <w:sz w:val="28"/>
          <w:szCs w:val="28"/>
        </w:rPr>
        <w:t xml:space="preserve">, </w:t>
      </w:r>
      <w:r w:rsidR="00024919" w:rsidRPr="00D904ED">
        <w:rPr>
          <w:rFonts w:ascii="Times New Roman" w:hAnsi="Times New Roman" w:cs="Times New Roman"/>
          <w:sz w:val="28"/>
          <w:szCs w:val="28"/>
        </w:rPr>
        <w:t xml:space="preserve"> </w:t>
      </w:r>
      <w:r w:rsidR="00016107" w:rsidRPr="00D904ED">
        <w:rPr>
          <w:rFonts w:ascii="Times New Roman" w:hAnsi="Times New Roman" w:cs="Times New Roman"/>
          <w:sz w:val="28"/>
          <w:szCs w:val="28"/>
        </w:rPr>
        <w:t>региональные этапы всероссийских соревнований  среди школьников «Кожаный мяч», «Колосок», «Будущее зависит от тебя, «Золотая шайба</w:t>
      </w:r>
      <w:r w:rsidR="003B5E64" w:rsidRPr="00D904ED">
        <w:rPr>
          <w:rFonts w:ascii="Times New Roman" w:hAnsi="Times New Roman" w:cs="Times New Roman"/>
          <w:sz w:val="28"/>
          <w:szCs w:val="28"/>
        </w:rPr>
        <w:t>»,</w:t>
      </w:r>
      <w:r w:rsidR="00016107" w:rsidRPr="00D904ED">
        <w:rPr>
          <w:rFonts w:ascii="Times New Roman" w:hAnsi="Times New Roman" w:cs="Times New Roman"/>
          <w:sz w:val="28"/>
          <w:szCs w:val="28"/>
        </w:rPr>
        <w:t xml:space="preserve"> </w:t>
      </w:r>
      <w:r w:rsidR="003B5E64" w:rsidRPr="00D904ED">
        <w:rPr>
          <w:rFonts w:ascii="Times New Roman" w:hAnsi="Times New Roman" w:cs="Times New Roman"/>
          <w:sz w:val="28"/>
          <w:szCs w:val="28"/>
        </w:rPr>
        <w:t xml:space="preserve">«Серебряный мяч», </w:t>
      </w:r>
      <w:r w:rsidR="00016107" w:rsidRPr="00D904ED">
        <w:rPr>
          <w:rFonts w:ascii="Times New Roman" w:hAnsi="Times New Roman" w:cs="Times New Roman"/>
          <w:sz w:val="28"/>
          <w:szCs w:val="28"/>
        </w:rPr>
        <w:lastRenderedPageBreak/>
        <w:t xml:space="preserve">«Белая ладья», </w:t>
      </w:r>
      <w:r w:rsidR="00ED6394" w:rsidRPr="00D904ED">
        <w:rPr>
          <w:rFonts w:ascii="Times New Roman" w:hAnsi="Times New Roman" w:cs="Times New Roman"/>
          <w:sz w:val="28"/>
          <w:szCs w:val="28"/>
        </w:rPr>
        <w:t xml:space="preserve">областные детские фестивали по </w:t>
      </w:r>
      <w:r w:rsidR="003B5E64" w:rsidRPr="00D904ED">
        <w:rPr>
          <w:rFonts w:ascii="Times New Roman" w:hAnsi="Times New Roman" w:cs="Times New Roman"/>
          <w:sz w:val="28"/>
          <w:szCs w:val="28"/>
        </w:rPr>
        <w:t xml:space="preserve">футболу и </w:t>
      </w:r>
      <w:r w:rsidR="00A80DBA" w:rsidRPr="00D904ED">
        <w:rPr>
          <w:rFonts w:ascii="Times New Roman" w:hAnsi="Times New Roman" w:cs="Times New Roman"/>
          <w:sz w:val="28"/>
          <w:szCs w:val="28"/>
        </w:rPr>
        <w:t>хоккею.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EFF" w:rsidRDefault="00A04EFF" w:rsidP="00A04E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календарном плане на 2024 год запланированы мероприятия, направленные на патриотическое воспитание молодежи допризывного возраста</w:t>
      </w:r>
      <w:r w:rsidR="007D207C">
        <w:rPr>
          <w:rFonts w:ascii="Times New Roman" w:hAnsi="Times New Roman" w:cs="Times New Roman"/>
          <w:sz w:val="28"/>
          <w:szCs w:val="28"/>
        </w:rPr>
        <w:t xml:space="preserve"> - </w:t>
      </w:r>
      <w:r w:rsidR="007D207C" w:rsidRPr="007D207C">
        <w:rPr>
          <w:rFonts w:ascii="Times New Roman" w:hAnsi="Times New Roman" w:cs="Times New Roman"/>
          <w:sz w:val="28"/>
          <w:szCs w:val="28"/>
        </w:rPr>
        <w:t>Спартакиада допризывной молодежи Ленинградской области</w:t>
      </w:r>
      <w:r w:rsidR="007D207C">
        <w:rPr>
          <w:rFonts w:ascii="Times New Roman" w:hAnsi="Times New Roman" w:cs="Times New Roman"/>
          <w:sz w:val="28"/>
          <w:szCs w:val="28"/>
        </w:rPr>
        <w:t xml:space="preserve">. Также уже традиционно </w:t>
      </w:r>
      <w:r w:rsidR="00276984">
        <w:rPr>
          <w:rFonts w:ascii="Times New Roman" w:hAnsi="Times New Roman" w:cs="Times New Roman"/>
          <w:sz w:val="28"/>
          <w:szCs w:val="28"/>
        </w:rPr>
        <w:t xml:space="preserve"> в Ломоносовском районе на базе спортивно-стрелкового клуба «Русское оружие» пройдут во</w:t>
      </w:r>
      <w:r w:rsidR="007D207C" w:rsidRPr="007D207C">
        <w:rPr>
          <w:rFonts w:ascii="Times New Roman" w:hAnsi="Times New Roman" w:cs="Times New Roman"/>
          <w:sz w:val="28"/>
          <w:szCs w:val="28"/>
        </w:rPr>
        <w:t>енно-патриотическ</w:t>
      </w:r>
      <w:r w:rsidR="00276984">
        <w:rPr>
          <w:rFonts w:ascii="Times New Roman" w:hAnsi="Times New Roman" w:cs="Times New Roman"/>
          <w:sz w:val="28"/>
          <w:szCs w:val="28"/>
        </w:rPr>
        <w:t>ие</w:t>
      </w:r>
      <w:r w:rsidR="007D207C" w:rsidRPr="007D207C">
        <w:rPr>
          <w:rFonts w:ascii="Times New Roman" w:hAnsi="Times New Roman" w:cs="Times New Roman"/>
          <w:sz w:val="28"/>
          <w:szCs w:val="28"/>
        </w:rPr>
        <w:t xml:space="preserve">  спартакиад</w:t>
      </w:r>
      <w:r w:rsidR="00276984">
        <w:rPr>
          <w:rFonts w:ascii="Times New Roman" w:hAnsi="Times New Roman" w:cs="Times New Roman"/>
          <w:sz w:val="28"/>
          <w:szCs w:val="28"/>
        </w:rPr>
        <w:t>ы</w:t>
      </w:r>
      <w:r w:rsidR="007D207C" w:rsidRPr="007D207C">
        <w:rPr>
          <w:rFonts w:ascii="Times New Roman" w:hAnsi="Times New Roman" w:cs="Times New Roman"/>
          <w:sz w:val="28"/>
          <w:szCs w:val="28"/>
        </w:rPr>
        <w:t xml:space="preserve"> среди государственных служащих Ленинградской области</w:t>
      </w:r>
      <w:r w:rsidR="00276984">
        <w:rPr>
          <w:rFonts w:ascii="Times New Roman" w:hAnsi="Times New Roman" w:cs="Times New Roman"/>
          <w:sz w:val="28"/>
          <w:szCs w:val="28"/>
        </w:rPr>
        <w:t xml:space="preserve"> и </w:t>
      </w:r>
      <w:r w:rsidR="007D207C" w:rsidRPr="007D207C">
        <w:rPr>
          <w:rFonts w:ascii="Times New Roman" w:hAnsi="Times New Roman" w:cs="Times New Roman"/>
          <w:sz w:val="28"/>
          <w:szCs w:val="28"/>
        </w:rPr>
        <w:t>среди муниципальных служащих Ленинградской области</w:t>
      </w:r>
      <w:r w:rsidR="007D207C">
        <w:rPr>
          <w:rFonts w:ascii="Times New Roman" w:hAnsi="Times New Roman" w:cs="Times New Roman"/>
          <w:sz w:val="28"/>
          <w:szCs w:val="28"/>
        </w:rPr>
        <w:t>. Мероприятия планируются в рамках взаимодействия с ДОСААФ (</w:t>
      </w:r>
      <w:r w:rsidR="007D207C" w:rsidRPr="007D207C">
        <w:rPr>
          <w:rFonts w:ascii="Times New Roman" w:hAnsi="Times New Roman" w:cs="Times New Roman"/>
          <w:sz w:val="28"/>
          <w:szCs w:val="28"/>
        </w:rPr>
        <w:t>Всесоюзное добровольное общество содействия армии, авиации и флоту)</w:t>
      </w:r>
      <w:r w:rsidR="007D207C">
        <w:rPr>
          <w:rFonts w:ascii="Times New Roman" w:hAnsi="Times New Roman" w:cs="Times New Roman"/>
          <w:sz w:val="28"/>
          <w:szCs w:val="28"/>
        </w:rPr>
        <w:t>.</w:t>
      </w:r>
    </w:p>
    <w:p w:rsidR="0032036B" w:rsidRPr="00D904ED" w:rsidRDefault="003C4E46" w:rsidP="004B7F0C">
      <w:pPr>
        <w:ind w:firstLine="708"/>
        <w:jc w:val="both"/>
        <w:rPr>
          <w:sz w:val="28"/>
          <w:szCs w:val="28"/>
        </w:rPr>
      </w:pPr>
      <w:proofErr w:type="gramStart"/>
      <w:r w:rsidRPr="00D904ED">
        <w:rPr>
          <w:sz w:val="28"/>
          <w:szCs w:val="28"/>
        </w:rPr>
        <w:t xml:space="preserve">В целях привлечения людей старшего возраста к систематическим занятиям физической культуры и спортом в </w:t>
      </w:r>
      <w:r w:rsidR="004D7D61" w:rsidRPr="00D904ED">
        <w:rPr>
          <w:sz w:val="28"/>
          <w:szCs w:val="28"/>
        </w:rPr>
        <w:t>проекте к</w:t>
      </w:r>
      <w:r w:rsidR="007D4C7A" w:rsidRPr="00D904ED">
        <w:rPr>
          <w:sz w:val="28"/>
          <w:szCs w:val="28"/>
        </w:rPr>
        <w:t>алендарно</w:t>
      </w:r>
      <w:r w:rsidR="004D7D61" w:rsidRPr="00D904ED">
        <w:rPr>
          <w:sz w:val="28"/>
          <w:szCs w:val="28"/>
        </w:rPr>
        <w:t>го</w:t>
      </w:r>
      <w:r w:rsidR="007D4C7A" w:rsidRPr="00D904ED">
        <w:rPr>
          <w:sz w:val="28"/>
          <w:szCs w:val="28"/>
        </w:rPr>
        <w:t xml:space="preserve"> план</w:t>
      </w:r>
      <w:r w:rsidR="004D7D61" w:rsidRPr="00D904ED">
        <w:rPr>
          <w:sz w:val="28"/>
          <w:szCs w:val="28"/>
        </w:rPr>
        <w:t>а</w:t>
      </w:r>
      <w:r w:rsidR="007D4C7A" w:rsidRPr="00D904ED">
        <w:rPr>
          <w:sz w:val="28"/>
          <w:szCs w:val="28"/>
        </w:rPr>
        <w:t xml:space="preserve"> на</w:t>
      </w:r>
      <w:r w:rsidRPr="00D904ED">
        <w:rPr>
          <w:sz w:val="28"/>
          <w:szCs w:val="28"/>
        </w:rPr>
        <w:t xml:space="preserve"> 202</w:t>
      </w:r>
      <w:r w:rsidR="00A04EFF">
        <w:rPr>
          <w:sz w:val="28"/>
          <w:szCs w:val="28"/>
        </w:rPr>
        <w:t>4</w:t>
      </w:r>
      <w:r w:rsidRPr="00D904ED">
        <w:rPr>
          <w:sz w:val="28"/>
          <w:szCs w:val="28"/>
        </w:rPr>
        <w:t xml:space="preserve"> </w:t>
      </w:r>
      <w:r w:rsidR="007D4C7A" w:rsidRPr="00D904ED">
        <w:rPr>
          <w:sz w:val="28"/>
          <w:szCs w:val="28"/>
        </w:rPr>
        <w:t xml:space="preserve">год </w:t>
      </w:r>
      <w:r w:rsidRPr="00D904ED">
        <w:rPr>
          <w:sz w:val="28"/>
          <w:szCs w:val="28"/>
        </w:rPr>
        <w:t xml:space="preserve">запланировано проведение </w:t>
      </w:r>
      <w:r w:rsidR="00425548" w:rsidRPr="00D904ED">
        <w:rPr>
          <w:sz w:val="28"/>
          <w:szCs w:val="28"/>
        </w:rPr>
        <w:t>зимн</w:t>
      </w:r>
      <w:r w:rsidRPr="00D904ED">
        <w:rPr>
          <w:sz w:val="28"/>
          <w:szCs w:val="28"/>
        </w:rPr>
        <w:t>ей</w:t>
      </w:r>
      <w:r w:rsidR="00425548" w:rsidRPr="00D904ED">
        <w:rPr>
          <w:sz w:val="28"/>
          <w:szCs w:val="28"/>
        </w:rPr>
        <w:t xml:space="preserve"> и летн</w:t>
      </w:r>
      <w:r w:rsidRPr="00D904ED">
        <w:rPr>
          <w:sz w:val="28"/>
          <w:szCs w:val="28"/>
        </w:rPr>
        <w:t>ей</w:t>
      </w:r>
      <w:r w:rsidR="00425548" w:rsidRPr="00D904ED">
        <w:rPr>
          <w:sz w:val="28"/>
          <w:szCs w:val="28"/>
        </w:rPr>
        <w:t xml:space="preserve"> Спартакиад в</w:t>
      </w:r>
      <w:r w:rsidR="001B3D8C" w:rsidRPr="00D904ED">
        <w:rPr>
          <w:sz w:val="28"/>
          <w:szCs w:val="28"/>
        </w:rPr>
        <w:t>етеранов Ленинградской  области, проведение котор</w:t>
      </w:r>
      <w:r w:rsidRPr="00D904ED">
        <w:rPr>
          <w:sz w:val="28"/>
          <w:szCs w:val="28"/>
        </w:rPr>
        <w:t xml:space="preserve">ых </w:t>
      </w:r>
      <w:r w:rsidR="001B3D8C" w:rsidRPr="00D904ED">
        <w:rPr>
          <w:sz w:val="28"/>
          <w:szCs w:val="28"/>
        </w:rPr>
        <w:t xml:space="preserve"> осуществляется совместно с </w:t>
      </w:r>
      <w:r w:rsidRPr="00D904ED">
        <w:rPr>
          <w:sz w:val="28"/>
          <w:szCs w:val="28"/>
        </w:rPr>
        <w:t>Ленинградской региональной общественной организацией ветеранов (пенсионеров) войны, труда, вооруженных сил и правоохранительных органов, так же традиционно запланирована Спартакиада пенсионеров Ленинградской области (региональный этап Спартакиады пенсионеров России</w:t>
      </w:r>
      <w:proofErr w:type="gramEnd"/>
      <w:r w:rsidRPr="00D904ED">
        <w:rPr>
          <w:sz w:val="28"/>
          <w:szCs w:val="28"/>
        </w:rPr>
        <w:t xml:space="preserve">) совместно </w:t>
      </w:r>
      <w:r w:rsidR="001A1FD0" w:rsidRPr="00D904ED">
        <w:rPr>
          <w:sz w:val="28"/>
          <w:szCs w:val="28"/>
        </w:rPr>
        <w:t xml:space="preserve">с </w:t>
      </w:r>
      <w:r w:rsidRPr="00D904ED">
        <w:rPr>
          <w:sz w:val="28"/>
          <w:szCs w:val="28"/>
        </w:rPr>
        <w:t>региональным отделением Общероссийской общественной организации «Союз пенсионеров России» Ленинградской области</w:t>
      </w:r>
      <w:r w:rsidR="00AE4D3E" w:rsidRPr="00D904ED">
        <w:rPr>
          <w:sz w:val="28"/>
          <w:szCs w:val="28"/>
        </w:rPr>
        <w:t>, Всероссийский фестиваль по хоккею среди любительских команд.</w:t>
      </w:r>
    </w:p>
    <w:p w:rsidR="00ED6394" w:rsidRPr="00D904ED" w:rsidRDefault="00ED6394" w:rsidP="004B7F0C">
      <w:pPr>
        <w:pStyle w:val="ConsPlusNormal"/>
        <w:ind w:firstLine="36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904ED">
        <w:rPr>
          <w:rFonts w:ascii="Times New Roman" w:hAnsi="Times New Roman" w:cs="Times New Roman"/>
          <w:sz w:val="28"/>
          <w:szCs w:val="28"/>
        </w:rPr>
        <w:t xml:space="preserve">В целях продвижения Всероссийского физкультурно-спортивного комплекса «Готов к труду и обороне» (ГТО) запланированы </w:t>
      </w:r>
      <w:r w:rsidR="00D36CD2" w:rsidRPr="00D904ED">
        <w:rPr>
          <w:rFonts w:ascii="Times New Roman" w:hAnsi="Times New Roman" w:cs="Times New Roman"/>
          <w:sz w:val="28"/>
          <w:szCs w:val="28"/>
        </w:rPr>
        <w:t xml:space="preserve">традиционные Фестивали и Спартакиады Всероссийского физкультурно-спортивного комплекса «Готов к труду и обороне» (ГТО)  </w:t>
      </w:r>
      <w:r w:rsidR="00D33143" w:rsidRPr="00D904ED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FD14BE" w:rsidRPr="00D904ED">
        <w:rPr>
          <w:rFonts w:ascii="Times New Roman" w:hAnsi="Times New Roman" w:cs="Times New Roman"/>
          <w:sz w:val="28"/>
          <w:szCs w:val="28"/>
        </w:rPr>
        <w:t xml:space="preserve">школьников, </w:t>
      </w:r>
      <w:r w:rsidR="00D33143" w:rsidRPr="00D904ED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FD14BE" w:rsidRPr="00D904ED">
        <w:rPr>
          <w:rFonts w:ascii="Times New Roman" w:hAnsi="Times New Roman" w:cs="Times New Roman"/>
          <w:sz w:val="28"/>
          <w:szCs w:val="28"/>
        </w:rPr>
        <w:t xml:space="preserve">, </w:t>
      </w:r>
      <w:r w:rsidR="00D33143" w:rsidRPr="00D904ED">
        <w:rPr>
          <w:rFonts w:ascii="Times New Roman" w:hAnsi="Times New Roman" w:cs="Times New Roman"/>
          <w:sz w:val="28"/>
          <w:szCs w:val="28"/>
        </w:rPr>
        <w:t xml:space="preserve"> взрослого населения, </w:t>
      </w:r>
      <w:r w:rsidR="00811657" w:rsidRPr="00D904ED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служащих, </w:t>
      </w:r>
      <w:r w:rsidR="00665BA0" w:rsidRPr="00D904ED">
        <w:rPr>
          <w:rFonts w:ascii="Times New Roman" w:hAnsi="Times New Roman" w:cs="Times New Roman"/>
          <w:sz w:val="28"/>
          <w:szCs w:val="28"/>
        </w:rPr>
        <w:t>физкультурно-спортивных организаций, осуществляющих спортивную подготовку</w:t>
      </w:r>
      <w:r w:rsidR="001A1FD0" w:rsidRPr="00D904ED">
        <w:rPr>
          <w:rFonts w:ascii="Times New Roman" w:hAnsi="Times New Roman" w:cs="Times New Roman"/>
          <w:sz w:val="28"/>
          <w:szCs w:val="28"/>
        </w:rPr>
        <w:t>.</w:t>
      </w:r>
      <w:r w:rsidR="00665BA0" w:rsidRPr="00D90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F93" w:rsidRPr="00D904ED" w:rsidRDefault="00614BE7" w:rsidP="004B7F0C">
      <w:pPr>
        <w:pStyle w:val="ConsPlusNormal"/>
        <w:ind w:firstLine="36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D904ED">
        <w:rPr>
          <w:rFonts w:ascii="Times New Roman" w:hAnsi="Times New Roman" w:cs="Times New Roman"/>
          <w:sz w:val="28"/>
          <w:szCs w:val="28"/>
        </w:rPr>
        <w:t xml:space="preserve">В </w:t>
      </w:r>
      <w:r w:rsidR="004D7D61" w:rsidRPr="00D904ED">
        <w:rPr>
          <w:rFonts w:ascii="Times New Roman" w:hAnsi="Times New Roman" w:cs="Times New Roman"/>
          <w:sz w:val="28"/>
          <w:szCs w:val="28"/>
        </w:rPr>
        <w:t>проекте к</w:t>
      </w:r>
      <w:r w:rsidR="00232302" w:rsidRPr="00D904ED">
        <w:rPr>
          <w:rFonts w:ascii="Times New Roman" w:hAnsi="Times New Roman" w:cs="Times New Roman"/>
          <w:sz w:val="28"/>
          <w:szCs w:val="28"/>
        </w:rPr>
        <w:t>алендарн</w:t>
      </w:r>
      <w:r w:rsidR="004D7D61" w:rsidRPr="00D904ED">
        <w:rPr>
          <w:rFonts w:ascii="Times New Roman" w:hAnsi="Times New Roman" w:cs="Times New Roman"/>
          <w:sz w:val="28"/>
          <w:szCs w:val="28"/>
        </w:rPr>
        <w:t>ого</w:t>
      </w:r>
      <w:r w:rsidR="00232302" w:rsidRPr="00D904ED">
        <w:rPr>
          <w:rFonts w:ascii="Times New Roman" w:hAnsi="Times New Roman" w:cs="Times New Roman"/>
          <w:sz w:val="28"/>
          <w:szCs w:val="28"/>
        </w:rPr>
        <w:t xml:space="preserve"> план</w:t>
      </w:r>
      <w:r w:rsidR="004D7D61" w:rsidRPr="00D904ED">
        <w:rPr>
          <w:rFonts w:ascii="Times New Roman" w:hAnsi="Times New Roman" w:cs="Times New Roman"/>
          <w:sz w:val="28"/>
          <w:szCs w:val="28"/>
        </w:rPr>
        <w:t xml:space="preserve">а на </w:t>
      </w:r>
      <w:r w:rsidR="00232302" w:rsidRPr="00D904ED">
        <w:rPr>
          <w:rFonts w:ascii="Times New Roman" w:hAnsi="Times New Roman" w:cs="Times New Roman"/>
          <w:sz w:val="28"/>
          <w:szCs w:val="28"/>
        </w:rPr>
        <w:t xml:space="preserve"> </w:t>
      </w:r>
      <w:r w:rsidRPr="00D904ED">
        <w:rPr>
          <w:rFonts w:ascii="Times New Roman" w:hAnsi="Times New Roman" w:cs="Times New Roman"/>
          <w:sz w:val="28"/>
          <w:szCs w:val="28"/>
        </w:rPr>
        <w:t>202</w:t>
      </w:r>
      <w:r w:rsidR="00E83FB5">
        <w:rPr>
          <w:rFonts w:ascii="Times New Roman" w:hAnsi="Times New Roman" w:cs="Times New Roman"/>
          <w:sz w:val="28"/>
          <w:szCs w:val="28"/>
        </w:rPr>
        <w:t>4</w:t>
      </w:r>
      <w:r w:rsidRPr="00D904ED">
        <w:rPr>
          <w:rFonts w:ascii="Times New Roman" w:hAnsi="Times New Roman" w:cs="Times New Roman"/>
          <w:sz w:val="28"/>
          <w:szCs w:val="28"/>
        </w:rPr>
        <w:t xml:space="preserve"> </w:t>
      </w:r>
      <w:r w:rsidR="004D7D61" w:rsidRPr="00D904ED">
        <w:rPr>
          <w:rFonts w:ascii="Times New Roman" w:hAnsi="Times New Roman" w:cs="Times New Roman"/>
          <w:sz w:val="28"/>
          <w:szCs w:val="28"/>
        </w:rPr>
        <w:t>год</w:t>
      </w:r>
      <w:r w:rsidR="00232302" w:rsidRPr="00D904ED">
        <w:rPr>
          <w:rFonts w:ascii="Times New Roman" w:hAnsi="Times New Roman" w:cs="Times New Roman"/>
          <w:sz w:val="28"/>
          <w:szCs w:val="28"/>
        </w:rPr>
        <w:t xml:space="preserve"> </w:t>
      </w:r>
      <w:r w:rsidRPr="00D904ED">
        <w:rPr>
          <w:rFonts w:ascii="Times New Roman" w:hAnsi="Times New Roman" w:cs="Times New Roman"/>
          <w:sz w:val="28"/>
          <w:szCs w:val="28"/>
        </w:rPr>
        <w:t>включен</w:t>
      </w:r>
      <w:r w:rsidR="001B7CBD" w:rsidRPr="00D904ED">
        <w:rPr>
          <w:rFonts w:ascii="Times New Roman" w:hAnsi="Times New Roman" w:cs="Times New Roman"/>
          <w:sz w:val="28"/>
          <w:szCs w:val="28"/>
        </w:rPr>
        <w:t>ы</w:t>
      </w:r>
      <w:r w:rsidRPr="00D904ED">
        <w:rPr>
          <w:rFonts w:ascii="Times New Roman" w:hAnsi="Times New Roman" w:cs="Times New Roman"/>
          <w:sz w:val="28"/>
          <w:szCs w:val="28"/>
        </w:rPr>
        <w:t xml:space="preserve"> </w:t>
      </w:r>
      <w:r w:rsidR="001B00F4" w:rsidRPr="00D904ED">
        <w:rPr>
          <w:rFonts w:ascii="Times New Roman" w:hAnsi="Times New Roman" w:cs="Times New Roman"/>
          <w:sz w:val="28"/>
          <w:szCs w:val="28"/>
        </w:rPr>
        <w:t>ф</w:t>
      </w:r>
      <w:r w:rsidRPr="00D904ED">
        <w:rPr>
          <w:rFonts w:ascii="Times New Roman" w:hAnsi="Times New Roman" w:cs="Times New Roman"/>
          <w:sz w:val="28"/>
          <w:szCs w:val="28"/>
        </w:rPr>
        <w:t>изкультурны</w:t>
      </w:r>
      <w:r w:rsidR="001B7CBD" w:rsidRPr="00D904ED">
        <w:rPr>
          <w:rFonts w:ascii="Times New Roman" w:hAnsi="Times New Roman" w:cs="Times New Roman"/>
          <w:sz w:val="28"/>
          <w:szCs w:val="28"/>
        </w:rPr>
        <w:t>е</w:t>
      </w:r>
      <w:r w:rsidRPr="00D904ED">
        <w:rPr>
          <w:rFonts w:ascii="Times New Roman" w:hAnsi="Times New Roman" w:cs="Times New Roman"/>
          <w:sz w:val="28"/>
          <w:szCs w:val="28"/>
        </w:rPr>
        <w:t xml:space="preserve"> </w:t>
      </w:r>
      <w:r w:rsidR="001B00F4" w:rsidRPr="00D904ED">
        <w:rPr>
          <w:rFonts w:ascii="Times New Roman" w:hAnsi="Times New Roman" w:cs="Times New Roman"/>
          <w:sz w:val="28"/>
          <w:szCs w:val="28"/>
        </w:rPr>
        <w:t>и спортивны</w:t>
      </w:r>
      <w:r w:rsidR="001B7CBD" w:rsidRPr="00D904ED">
        <w:rPr>
          <w:rFonts w:ascii="Times New Roman" w:hAnsi="Times New Roman" w:cs="Times New Roman"/>
          <w:sz w:val="28"/>
          <w:szCs w:val="28"/>
        </w:rPr>
        <w:t>е</w:t>
      </w:r>
      <w:r w:rsidR="003D05F8" w:rsidRPr="00D904ED">
        <w:rPr>
          <w:rFonts w:ascii="Times New Roman" w:hAnsi="Times New Roman" w:cs="Times New Roman"/>
          <w:sz w:val="28"/>
          <w:szCs w:val="28"/>
        </w:rPr>
        <w:t xml:space="preserve"> </w:t>
      </w:r>
      <w:r w:rsidR="001B7CBD" w:rsidRPr="00D904ED">
        <w:rPr>
          <w:rFonts w:ascii="Times New Roman" w:hAnsi="Times New Roman" w:cs="Times New Roman"/>
          <w:sz w:val="28"/>
          <w:szCs w:val="28"/>
        </w:rPr>
        <w:t>мероприятия</w:t>
      </w:r>
      <w:r w:rsidR="001B00F4" w:rsidRPr="00D904ED">
        <w:rPr>
          <w:rFonts w:ascii="Times New Roman" w:hAnsi="Times New Roman" w:cs="Times New Roman"/>
          <w:sz w:val="28"/>
          <w:szCs w:val="28"/>
        </w:rPr>
        <w:t xml:space="preserve"> </w:t>
      </w:r>
      <w:r w:rsidRPr="00D904ED">
        <w:rPr>
          <w:rFonts w:ascii="Times New Roman" w:hAnsi="Times New Roman" w:cs="Times New Roman"/>
          <w:sz w:val="28"/>
          <w:szCs w:val="28"/>
        </w:rPr>
        <w:t>среди инвалидов и лиц с ограниченными возможностями здоровья</w:t>
      </w:r>
      <w:r w:rsidR="001A1FD0" w:rsidRPr="00D904ED">
        <w:rPr>
          <w:rFonts w:ascii="Times New Roman" w:hAnsi="Times New Roman" w:cs="Times New Roman"/>
          <w:sz w:val="28"/>
          <w:szCs w:val="28"/>
        </w:rPr>
        <w:t>,</w:t>
      </w:r>
      <w:r w:rsidR="001B7CBD" w:rsidRPr="00D904ED">
        <w:rPr>
          <w:rFonts w:ascii="Times New Roman" w:hAnsi="Times New Roman" w:cs="Times New Roman"/>
          <w:sz w:val="28"/>
          <w:szCs w:val="28"/>
        </w:rPr>
        <w:t xml:space="preserve"> которые проводятся </w:t>
      </w:r>
      <w:r w:rsidRPr="00D904ED">
        <w:rPr>
          <w:rFonts w:ascii="Times New Roman" w:hAnsi="Times New Roman" w:cs="Times New Roman"/>
          <w:sz w:val="28"/>
          <w:szCs w:val="28"/>
        </w:rPr>
        <w:t xml:space="preserve"> </w:t>
      </w:r>
      <w:r w:rsidR="001B00F4" w:rsidRPr="00D904ED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Pr="00D904ED">
        <w:rPr>
          <w:rFonts w:ascii="Times New Roman" w:hAnsi="Times New Roman" w:cs="Times New Roman"/>
          <w:sz w:val="28"/>
          <w:szCs w:val="28"/>
        </w:rPr>
        <w:t>с органами местного самоуправления в сфере физической культуры и спорта и аккредитованными региональными спортивными федерац</w:t>
      </w:r>
      <w:r w:rsidR="001B00F4" w:rsidRPr="00D904ED">
        <w:rPr>
          <w:rFonts w:ascii="Times New Roman" w:hAnsi="Times New Roman" w:cs="Times New Roman"/>
          <w:sz w:val="28"/>
          <w:szCs w:val="28"/>
        </w:rPr>
        <w:t>и</w:t>
      </w:r>
      <w:r w:rsidRPr="00D904ED">
        <w:rPr>
          <w:rFonts w:ascii="Times New Roman" w:hAnsi="Times New Roman" w:cs="Times New Roman"/>
          <w:sz w:val="28"/>
          <w:szCs w:val="28"/>
        </w:rPr>
        <w:t>ями</w:t>
      </w:r>
      <w:r w:rsidR="001B00F4" w:rsidRPr="00D904ED">
        <w:rPr>
          <w:rFonts w:ascii="Times New Roman" w:hAnsi="Times New Roman" w:cs="Times New Roman"/>
          <w:sz w:val="28"/>
          <w:szCs w:val="28"/>
        </w:rPr>
        <w:t xml:space="preserve"> «Федерация спорта лиц с интеллектуальными нарушениями Ленинградской области», «Федерация спорта слепых», «Спортивная Федерация спорта глухих»</w:t>
      </w:r>
      <w:r w:rsidR="001A1FD0" w:rsidRPr="00D904ED">
        <w:rPr>
          <w:rFonts w:ascii="Times New Roman" w:hAnsi="Times New Roman" w:cs="Times New Roman"/>
          <w:sz w:val="28"/>
          <w:szCs w:val="28"/>
        </w:rPr>
        <w:t>,</w:t>
      </w:r>
      <w:r w:rsidR="001B00F4" w:rsidRPr="00D904ED">
        <w:rPr>
          <w:rFonts w:ascii="Times New Roman" w:hAnsi="Times New Roman" w:cs="Times New Roman"/>
          <w:sz w:val="28"/>
          <w:szCs w:val="28"/>
        </w:rPr>
        <w:t xml:space="preserve"> «Федерация футбола лиц с заболеванием церебральным параличом</w:t>
      </w:r>
      <w:proofErr w:type="gramEnd"/>
      <w:r w:rsidR="001B00F4" w:rsidRPr="00D904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00F4" w:rsidRPr="00D904ED">
        <w:rPr>
          <w:rFonts w:ascii="Times New Roman" w:hAnsi="Times New Roman" w:cs="Times New Roman"/>
          <w:sz w:val="28"/>
          <w:szCs w:val="28"/>
        </w:rPr>
        <w:t>Ленинградской области»</w:t>
      </w:r>
      <w:r w:rsidR="003D05F8" w:rsidRPr="00D904ED">
        <w:rPr>
          <w:rFonts w:ascii="Times New Roman" w:hAnsi="Times New Roman" w:cs="Times New Roman"/>
          <w:sz w:val="28"/>
          <w:szCs w:val="28"/>
        </w:rPr>
        <w:t>, такие</w:t>
      </w:r>
      <w:r w:rsidR="005E6F93" w:rsidRPr="00D904ED">
        <w:rPr>
          <w:rFonts w:ascii="Times New Roman" w:hAnsi="Times New Roman" w:cs="Times New Roman"/>
          <w:sz w:val="28"/>
          <w:szCs w:val="28"/>
        </w:rPr>
        <w:t xml:space="preserve"> как:</w:t>
      </w:r>
      <w:proofErr w:type="gramEnd"/>
    </w:p>
    <w:p w:rsidR="00B167F2" w:rsidRPr="00D904ED" w:rsidRDefault="003D05F8" w:rsidP="004B7F0C">
      <w:pPr>
        <w:pStyle w:val="ConsPlusNormal"/>
        <w:ind w:firstLine="36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904ED">
        <w:rPr>
          <w:rFonts w:ascii="Times New Roman" w:hAnsi="Times New Roman" w:cs="Times New Roman"/>
          <w:sz w:val="28"/>
          <w:szCs w:val="28"/>
        </w:rPr>
        <w:t>Областной фестиваль ра</w:t>
      </w:r>
      <w:r w:rsidR="001A1FD0" w:rsidRPr="00D904ED">
        <w:rPr>
          <w:rFonts w:ascii="Times New Roman" w:hAnsi="Times New Roman" w:cs="Times New Roman"/>
          <w:sz w:val="28"/>
          <w:szCs w:val="28"/>
        </w:rPr>
        <w:t xml:space="preserve">вных возможностей «Завтра лето», </w:t>
      </w:r>
      <w:r w:rsidR="00964CB8" w:rsidRPr="00D904ED">
        <w:rPr>
          <w:rFonts w:ascii="Times New Roman" w:hAnsi="Times New Roman" w:cs="Times New Roman"/>
          <w:sz w:val="28"/>
          <w:szCs w:val="28"/>
        </w:rPr>
        <w:t xml:space="preserve">Областной  фестиваль для людей с ограниченными возможностями «Эй, товарищ, больше жизни!», посвященный Международному дню инвалидов, </w:t>
      </w:r>
      <w:r w:rsidRPr="00D904ED">
        <w:rPr>
          <w:rFonts w:ascii="Times New Roman" w:hAnsi="Times New Roman" w:cs="Times New Roman"/>
          <w:sz w:val="28"/>
          <w:szCs w:val="28"/>
        </w:rPr>
        <w:t xml:space="preserve">областные соревнования Специальной Олимпиады, Чемпионаты и </w:t>
      </w:r>
      <w:r w:rsidR="00964CB8" w:rsidRPr="00D904ED">
        <w:rPr>
          <w:rFonts w:ascii="Times New Roman" w:hAnsi="Times New Roman" w:cs="Times New Roman"/>
          <w:sz w:val="28"/>
          <w:szCs w:val="28"/>
        </w:rPr>
        <w:t xml:space="preserve">Первенства по спорту слепых, </w:t>
      </w:r>
      <w:r w:rsidRPr="00D904ED">
        <w:rPr>
          <w:rFonts w:ascii="Times New Roman" w:hAnsi="Times New Roman" w:cs="Times New Roman"/>
          <w:sz w:val="28"/>
          <w:szCs w:val="28"/>
        </w:rPr>
        <w:t xml:space="preserve">спорту лиц с интеллектуальными нарушениями, </w:t>
      </w:r>
      <w:r w:rsidR="00B167F2" w:rsidRPr="00D904ED">
        <w:rPr>
          <w:rFonts w:ascii="Times New Roman" w:hAnsi="Times New Roman" w:cs="Times New Roman"/>
          <w:sz w:val="28"/>
          <w:szCs w:val="28"/>
        </w:rPr>
        <w:t xml:space="preserve"> футболу лиц с заболеванием ЦП</w:t>
      </w:r>
      <w:r w:rsidR="006F50BA" w:rsidRPr="00D904ED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Pr="00D904ED">
        <w:rPr>
          <w:rFonts w:ascii="Times New Roman" w:hAnsi="Times New Roman" w:cs="Times New Roman"/>
          <w:sz w:val="28"/>
          <w:szCs w:val="28"/>
        </w:rPr>
        <w:t>.</w:t>
      </w:r>
    </w:p>
    <w:p w:rsidR="003B5E64" w:rsidRPr="00D904ED" w:rsidRDefault="003B5E64" w:rsidP="004B7F0C">
      <w:pPr>
        <w:pStyle w:val="ConsPlusNormal"/>
        <w:ind w:firstLine="36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A42695" w:rsidRPr="00D904ED" w:rsidRDefault="00D85162" w:rsidP="004B7F0C">
      <w:pPr>
        <w:pStyle w:val="ConsPlusNormal"/>
        <w:ind w:firstLine="360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D904ED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E83FB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D904ED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A42695" w:rsidRPr="00D904ED">
        <w:rPr>
          <w:rFonts w:ascii="Times New Roman" w:hAnsi="Times New Roman" w:cs="Times New Roman"/>
          <w:b/>
          <w:bCs/>
          <w:sz w:val="28"/>
          <w:szCs w:val="28"/>
        </w:rPr>
        <w:t>Втор</w:t>
      </w:r>
      <w:r w:rsidR="00F21A3C" w:rsidRPr="00D904E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42695" w:rsidRPr="00D904ED">
        <w:rPr>
          <w:rFonts w:ascii="Times New Roman" w:hAnsi="Times New Roman" w:cs="Times New Roman"/>
          <w:b/>
          <w:bCs/>
          <w:sz w:val="28"/>
          <w:szCs w:val="28"/>
        </w:rPr>
        <w:t xml:space="preserve">я часть </w:t>
      </w:r>
      <w:r w:rsidR="004D7D61" w:rsidRPr="00D904ED">
        <w:rPr>
          <w:rFonts w:ascii="Times New Roman" w:hAnsi="Times New Roman" w:cs="Times New Roman"/>
          <w:b/>
          <w:bCs/>
          <w:sz w:val="28"/>
          <w:szCs w:val="28"/>
        </w:rPr>
        <w:t>проекта к</w:t>
      </w:r>
      <w:r w:rsidR="00232302" w:rsidRPr="00D904ED">
        <w:rPr>
          <w:rFonts w:ascii="Times New Roman" w:hAnsi="Times New Roman" w:cs="Times New Roman"/>
          <w:b/>
          <w:bCs/>
          <w:sz w:val="28"/>
          <w:szCs w:val="28"/>
        </w:rPr>
        <w:t>алендарного плана</w:t>
      </w:r>
      <w:r w:rsidR="00E83FB5">
        <w:rPr>
          <w:rFonts w:ascii="Times New Roman" w:hAnsi="Times New Roman" w:cs="Times New Roman"/>
          <w:b/>
          <w:bCs/>
          <w:sz w:val="28"/>
          <w:szCs w:val="28"/>
        </w:rPr>
        <w:t xml:space="preserve"> на 2024</w:t>
      </w:r>
      <w:r w:rsidR="004D7D61" w:rsidRPr="00D904E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3F3E03" w:rsidRPr="00D904ED">
        <w:rPr>
          <w:rFonts w:ascii="Times New Roman" w:hAnsi="Times New Roman" w:cs="Times New Roman"/>
          <w:b/>
          <w:bCs/>
          <w:sz w:val="28"/>
          <w:szCs w:val="28"/>
        </w:rPr>
        <w:t xml:space="preserve"> включает </w:t>
      </w:r>
      <w:r w:rsidR="00576916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31F26">
        <w:rPr>
          <w:rFonts w:ascii="Times New Roman" w:hAnsi="Times New Roman" w:cs="Times New Roman"/>
          <w:b/>
          <w:bCs/>
          <w:sz w:val="28"/>
          <w:szCs w:val="28"/>
        </w:rPr>
        <w:t>58</w:t>
      </w:r>
      <w:r w:rsidR="00232302" w:rsidRPr="00D90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34BE" w:rsidRPr="00D904ED">
        <w:rPr>
          <w:rFonts w:ascii="Times New Roman" w:hAnsi="Times New Roman" w:cs="Times New Roman"/>
          <w:bCs/>
          <w:sz w:val="28"/>
          <w:szCs w:val="28"/>
        </w:rPr>
        <w:t>спортивных мероприятий</w:t>
      </w:r>
      <w:r w:rsidR="0032036B" w:rsidRPr="00D904ED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DF1471" w:rsidRPr="00D904ED">
        <w:rPr>
          <w:rFonts w:ascii="Times New Roman" w:hAnsi="Times New Roman" w:cs="Times New Roman"/>
          <w:bCs/>
          <w:sz w:val="28"/>
          <w:szCs w:val="28"/>
        </w:rPr>
        <w:t xml:space="preserve">более </w:t>
      </w:r>
      <w:r w:rsidR="004F0371">
        <w:rPr>
          <w:rFonts w:ascii="Times New Roman" w:hAnsi="Times New Roman" w:cs="Times New Roman"/>
          <w:bCs/>
          <w:sz w:val="28"/>
          <w:szCs w:val="28"/>
        </w:rPr>
        <w:t>126</w:t>
      </w:r>
      <w:r w:rsidR="003F3E03" w:rsidRPr="00D90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166F" w:rsidRPr="00D904ED">
        <w:rPr>
          <w:rFonts w:ascii="Times New Roman" w:hAnsi="Times New Roman" w:cs="Times New Roman"/>
          <w:bCs/>
          <w:sz w:val="28"/>
          <w:szCs w:val="28"/>
        </w:rPr>
        <w:t>межрегиональных</w:t>
      </w:r>
      <w:r w:rsidR="004F0371">
        <w:rPr>
          <w:rFonts w:ascii="Times New Roman" w:hAnsi="Times New Roman" w:cs="Times New Roman"/>
          <w:bCs/>
          <w:sz w:val="28"/>
          <w:szCs w:val="28"/>
        </w:rPr>
        <w:t>,</w:t>
      </w:r>
      <w:r w:rsidR="00433F42" w:rsidRPr="00D90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2695" w:rsidRPr="00D904ED">
        <w:rPr>
          <w:rFonts w:ascii="Times New Roman" w:hAnsi="Times New Roman" w:cs="Times New Roman"/>
          <w:bCs/>
          <w:sz w:val="28"/>
          <w:szCs w:val="28"/>
        </w:rPr>
        <w:t>всероссийски</w:t>
      </w:r>
      <w:r w:rsidR="004F166F" w:rsidRPr="00D904ED">
        <w:rPr>
          <w:rFonts w:ascii="Times New Roman" w:hAnsi="Times New Roman" w:cs="Times New Roman"/>
          <w:bCs/>
          <w:sz w:val="28"/>
          <w:szCs w:val="28"/>
        </w:rPr>
        <w:t>х</w:t>
      </w:r>
      <w:r w:rsidR="00A42695" w:rsidRPr="00D90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F42" w:rsidRPr="00D90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0371">
        <w:rPr>
          <w:rFonts w:ascii="Times New Roman" w:hAnsi="Times New Roman" w:cs="Times New Roman"/>
          <w:bCs/>
          <w:sz w:val="28"/>
          <w:szCs w:val="28"/>
        </w:rPr>
        <w:t xml:space="preserve">и международных </w:t>
      </w:r>
      <w:r w:rsidR="00A42695" w:rsidRPr="00D904ED">
        <w:rPr>
          <w:rFonts w:ascii="Times New Roman" w:hAnsi="Times New Roman" w:cs="Times New Roman"/>
          <w:bCs/>
          <w:sz w:val="28"/>
          <w:szCs w:val="28"/>
        </w:rPr>
        <w:t>официальны</w:t>
      </w:r>
      <w:r w:rsidR="004F166F" w:rsidRPr="00D904ED">
        <w:rPr>
          <w:rFonts w:ascii="Times New Roman" w:hAnsi="Times New Roman" w:cs="Times New Roman"/>
          <w:bCs/>
          <w:sz w:val="28"/>
          <w:szCs w:val="28"/>
        </w:rPr>
        <w:t>х</w:t>
      </w:r>
      <w:r w:rsidR="00A42695" w:rsidRPr="00D904ED">
        <w:rPr>
          <w:rFonts w:ascii="Times New Roman" w:hAnsi="Times New Roman" w:cs="Times New Roman"/>
          <w:bCs/>
          <w:sz w:val="28"/>
          <w:szCs w:val="28"/>
        </w:rPr>
        <w:t xml:space="preserve"> спортивны</w:t>
      </w:r>
      <w:r w:rsidR="004F166F" w:rsidRPr="00D904ED">
        <w:rPr>
          <w:rFonts w:ascii="Times New Roman" w:hAnsi="Times New Roman" w:cs="Times New Roman"/>
          <w:bCs/>
          <w:sz w:val="28"/>
          <w:szCs w:val="28"/>
        </w:rPr>
        <w:t xml:space="preserve">х </w:t>
      </w:r>
      <w:r w:rsidR="00A42695" w:rsidRPr="00D904ED">
        <w:rPr>
          <w:rFonts w:ascii="Times New Roman" w:hAnsi="Times New Roman" w:cs="Times New Roman"/>
          <w:bCs/>
          <w:sz w:val="28"/>
          <w:szCs w:val="28"/>
        </w:rPr>
        <w:t>мероприятия, которые также заявлены в Е</w:t>
      </w:r>
      <w:r w:rsidR="007D4C7A" w:rsidRPr="00D904ED">
        <w:rPr>
          <w:rFonts w:ascii="Times New Roman" w:hAnsi="Times New Roman" w:cs="Times New Roman"/>
          <w:bCs/>
          <w:sz w:val="28"/>
          <w:szCs w:val="28"/>
        </w:rPr>
        <w:t>дин</w:t>
      </w:r>
      <w:r w:rsidR="005E6F93" w:rsidRPr="00D904ED">
        <w:rPr>
          <w:rFonts w:ascii="Times New Roman" w:hAnsi="Times New Roman" w:cs="Times New Roman"/>
          <w:bCs/>
          <w:sz w:val="28"/>
          <w:szCs w:val="28"/>
        </w:rPr>
        <w:t>ый</w:t>
      </w:r>
      <w:r w:rsidR="007D4C7A" w:rsidRPr="00D904ED">
        <w:rPr>
          <w:rFonts w:ascii="Times New Roman" w:hAnsi="Times New Roman" w:cs="Times New Roman"/>
          <w:bCs/>
          <w:sz w:val="28"/>
          <w:szCs w:val="28"/>
        </w:rPr>
        <w:t xml:space="preserve"> календарн</w:t>
      </w:r>
      <w:r w:rsidR="005E6F93" w:rsidRPr="00D904ED">
        <w:rPr>
          <w:rFonts w:ascii="Times New Roman" w:hAnsi="Times New Roman" w:cs="Times New Roman"/>
          <w:bCs/>
          <w:sz w:val="28"/>
          <w:szCs w:val="28"/>
        </w:rPr>
        <w:t>ый план</w:t>
      </w:r>
      <w:r w:rsidR="007D4C7A" w:rsidRPr="00D904ED">
        <w:rPr>
          <w:rFonts w:ascii="Times New Roman" w:hAnsi="Times New Roman" w:cs="Times New Roman"/>
          <w:bCs/>
          <w:sz w:val="28"/>
          <w:szCs w:val="28"/>
        </w:rPr>
        <w:t xml:space="preserve"> Министерства спорта Российской Федерации </w:t>
      </w:r>
      <w:r w:rsidR="00A42695" w:rsidRPr="00D904ED">
        <w:rPr>
          <w:rFonts w:ascii="Times New Roman" w:hAnsi="Times New Roman" w:cs="Times New Roman"/>
          <w:bCs/>
          <w:sz w:val="28"/>
          <w:szCs w:val="28"/>
        </w:rPr>
        <w:t>на 20</w:t>
      </w:r>
      <w:r w:rsidR="002D0B56" w:rsidRPr="00D904ED">
        <w:rPr>
          <w:rFonts w:ascii="Times New Roman" w:hAnsi="Times New Roman" w:cs="Times New Roman"/>
          <w:bCs/>
          <w:sz w:val="28"/>
          <w:szCs w:val="28"/>
        </w:rPr>
        <w:t>2</w:t>
      </w:r>
      <w:r w:rsidR="00E83FB5">
        <w:rPr>
          <w:rFonts w:ascii="Times New Roman" w:hAnsi="Times New Roman" w:cs="Times New Roman"/>
          <w:bCs/>
          <w:sz w:val="28"/>
          <w:szCs w:val="28"/>
        </w:rPr>
        <w:t>4</w:t>
      </w:r>
      <w:r w:rsidR="002D0B56" w:rsidRPr="00D90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2695" w:rsidRPr="00D904ED">
        <w:rPr>
          <w:rFonts w:ascii="Times New Roman" w:hAnsi="Times New Roman" w:cs="Times New Roman"/>
          <w:bCs/>
          <w:sz w:val="28"/>
          <w:szCs w:val="28"/>
        </w:rPr>
        <w:t>год.</w:t>
      </w:r>
    </w:p>
    <w:p w:rsidR="00433F42" w:rsidRPr="00D904ED" w:rsidRDefault="007A25B2" w:rsidP="004B7F0C">
      <w:pPr>
        <w:pStyle w:val="ConsPlusTitle"/>
        <w:ind w:firstLine="567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D904E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</w:t>
      </w:r>
      <w:r w:rsidR="00433F42" w:rsidRPr="00D904ED">
        <w:rPr>
          <w:rFonts w:ascii="Times New Roman" w:eastAsiaTheme="minorHAnsi" w:hAnsi="Times New Roman" w:cs="Times New Roman"/>
          <w:b w:val="0"/>
          <w:sz w:val="28"/>
          <w:szCs w:val="28"/>
        </w:rPr>
        <w:t>проект календарного</w:t>
      </w:r>
      <w:r w:rsidR="007D4C7A" w:rsidRPr="00D904ED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план</w:t>
      </w:r>
      <w:r w:rsidR="00433F42" w:rsidRPr="00D904ED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а на </w:t>
      </w:r>
      <w:r w:rsidR="007D4C7A" w:rsidRPr="00D904ED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Pr="00D904ED">
        <w:rPr>
          <w:rFonts w:ascii="Times New Roman" w:eastAsiaTheme="minorHAnsi" w:hAnsi="Times New Roman" w:cs="Times New Roman"/>
          <w:b w:val="0"/>
          <w:sz w:val="28"/>
          <w:szCs w:val="28"/>
        </w:rPr>
        <w:t>20</w:t>
      </w:r>
      <w:r w:rsidR="007717D3" w:rsidRPr="00D904ED">
        <w:rPr>
          <w:rFonts w:ascii="Times New Roman" w:eastAsiaTheme="minorHAnsi" w:hAnsi="Times New Roman" w:cs="Times New Roman"/>
          <w:b w:val="0"/>
          <w:sz w:val="28"/>
          <w:szCs w:val="28"/>
        </w:rPr>
        <w:t>2</w:t>
      </w:r>
      <w:r w:rsidR="00E83FB5">
        <w:rPr>
          <w:rFonts w:ascii="Times New Roman" w:eastAsiaTheme="minorHAnsi" w:hAnsi="Times New Roman" w:cs="Times New Roman"/>
          <w:b w:val="0"/>
          <w:sz w:val="28"/>
          <w:szCs w:val="28"/>
        </w:rPr>
        <w:t>4</w:t>
      </w:r>
      <w:r w:rsidR="007717D3" w:rsidRPr="00D904ED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="00433F42" w:rsidRPr="00D904ED">
        <w:rPr>
          <w:rFonts w:ascii="Times New Roman" w:eastAsiaTheme="minorHAnsi" w:hAnsi="Times New Roman" w:cs="Times New Roman"/>
          <w:b w:val="0"/>
          <w:sz w:val="28"/>
          <w:szCs w:val="28"/>
        </w:rPr>
        <w:t>год</w:t>
      </w:r>
      <w:r w:rsidR="007D4C7A" w:rsidRPr="00D904ED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Pr="00D904ED">
        <w:rPr>
          <w:rFonts w:ascii="Times New Roman" w:eastAsiaTheme="minorHAnsi" w:hAnsi="Times New Roman" w:cs="Times New Roman"/>
          <w:b w:val="0"/>
          <w:sz w:val="28"/>
          <w:szCs w:val="28"/>
        </w:rPr>
        <w:t>включен</w:t>
      </w:r>
      <w:r w:rsidR="00EF5336" w:rsidRPr="00D904ED">
        <w:rPr>
          <w:rFonts w:ascii="Times New Roman" w:eastAsiaTheme="minorHAnsi" w:hAnsi="Times New Roman" w:cs="Times New Roman"/>
          <w:b w:val="0"/>
          <w:sz w:val="28"/>
          <w:szCs w:val="28"/>
        </w:rPr>
        <w:t>ы</w:t>
      </w:r>
      <w:r w:rsidR="00433F42" w:rsidRPr="00D904ED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такие мероприятия как:</w:t>
      </w:r>
    </w:p>
    <w:p w:rsidR="007D4C7A" w:rsidRDefault="007A25B2" w:rsidP="004B7F0C">
      <w:pPr>
        <w:pStyle w:val="ConsPlusTitle"/>
        <w:ind w:firstLine="567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D904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3F42" w:rsidRPr="00D904E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C6E5C" w:rsidRPr="00D904ED">
        <w:rPr>
          <w:rFonts w:ascii="Times New Roman" w:hAnsi="Times New Roman" w:cs="Times New Roman"/>
          <w:b w:val="0"/>
          <w:sz w:val="28"/>
          <w:szCs w:val="28"/>
        </w:rPr>
        <w:t>международн</w:t>
      </w:r>
      <w:r w:rsidR="00EF5336" w:rsidRPr="00D904ED">
        <w:rPr>
          <w:rFonts w:ascii="Times New Roman" w:hAnsi="Times New Roman" w:cs="Times New Roman"/>
          <w:b w:val="0"/>
          <w:sz w:val="28"/>
          <w:szCs w:val="28"/>
        </w:rPr>
        <w:t>ые</w:t>
      </w:r>
      <w:r w:rsidR="002C6E5C" w:rsidRPr="00D904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1823" w:rsidRPr="00D904ED">
        <w:rPr>
          <w:rFonts w:ascii="Times New Roman" w:hAnsi="Times New Roman" w:cs="Times New Roman"/>
          <w:b w:val="0"/>
          <w:sz w:val="28"/>
          <w:szCs w:val="28"/>
        </w:rPr>
        <w:t>спортивн</w:t>
      </w:r>
      <w:r w:rsidR="00EF5336" w:rsidRPr="00D904ED">
        <w:rPr>
          <w:rFonts w:ascii="Times New Roman" w:hAnsi="Times New Roman" w:cs="Times New Roman"/>
          <w:b w:val="0"/>
          <w:sz w:val="28"/>
          <w:szCs w:val="28"/>
        </w:rPr>
        <w:t>ые</w:t>
      </w:r>
      <w:r w:rsidR="00C31823" w:rsidRPr="00D904ED">
        <w:rPr>
          <w:rFonts w:ascii="Times New Roman" w:hAnsi="Times New Roman" w:cs="Times New Roman"/>
          <w:b w:val="0"/>
          <w:sz w:val="28"/>
          <w:szCs w:val="28"/>
        </w:rPr>
        <w:t xml:space="preserve"> соревновани</w:t>
      </w:r>
      <w:r w:rsidR="00EF5336" w:rsidRPr="00D904ED">
        <w:rPr>
          <w:rFonts w:ascii="Times New Roman" w:hAnsi="Times New Roman" w:cs="Times New Roman"/>
          <w:b w:val="0"/>
          <w:sz w:val="28"/>
          <w:szCs w:val="28"/>
        </w:rPr>
        <w:t>я</w:t>
      </w:r>
      <w:r w:rsidR="00C31823" w:rsidRPr="00D904ED">
        <w:rPr>
          <w:rFonts w:ascii="Times New Roman" w:hAnsi="Times New Roman" w:cs="Times New Roman"/>
          <w:b w:val="0"/>
          <w:sz w:val="28"/>
          <w:szCs w:val="28"/>
        </w:rPr>
        <w:t xml:space="preserve"> по</w:t>
      </w:r>
      <w:r w:rsidR="00DF1471" w:rsidRPr="00D904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5336" w:rsidRPr="00D904ED">
        <w:rPr>
          <w:rFonts w:ascii="Times New Roman" w:eastAsiaTheme="minorHAnsi" w:hAnsi="Times New Roman" w:cs="Times New Roman"/>
          <w:b w:val="0"/>
          <w:sz w:val="28"/>
          <w:szCs w:val="28"/>
        </w:rPr>
        <w:t>хоккею на траве «</w:t>
      </w:r>
      <w:r w:rsidR="004F0371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Кубок Содружества». </w:t>
      </w:r>
      <w:proofErr w:type="spellStart"/>
      <w:r w:rsidR="004F0371">
        <w:rPr>
          <w:rFonts w:ascii="Times New Roman" w:eastAsiaTheme="minorHAnsi" w:hAnsi="Times New Roman" w:cs="Times New Roman"/>
          <w:b w:val="0"/>
          <w:sz w:val="28"/>
          <w:szCs w:val="28"/>
        </w:rPr>
        <w:t>Индорхоккей</w:t>
      </w:r>
      <w:proofErr w:type="spellEnd"/>
      <w:r w:rsidR="004F0371">
        <w:rPr>
          <w:rFonts w:ascii="Times New Roman" w:eastAsiaTheme="minorHAnsi" w:hAnsi="Times New Roman" w:cs="Times New Roman"/>
          <w:b w:val="0"/>
          <w:sz w:val="28"/>
          <w:szCs w:val="28"/>
        </w:rPr>
        <w:t>.</w:t>
      </w:r>
    </w:p>
    <w:p w:rsidR="004F0371" w:rsidRPr="00D904ED" w:rsidRDefault="004F0371" w:rsidP="004B7F0C">
      <w:pPr>
        <w:pStyle w:val="ConsPlusTitle"/>
        <w:ind w:firstLine="567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- м</w:t>
      </w:r>
      <w:r w:rsidRPr="004F0371">
        <w:rPr>
          <w:rFonts w:ascii="Times New Roman" w:eastAsiaTheme="minorHAnsi" w:hAnsi="Times New Roman" w:cs="Times New Roman"/>
          <w:b w:val="0"/>
          <w:sz w:val="28"/>
          <w:szCs w:val="28"/>
        </w:rPr>
        <w:t>еждународные соревнования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по велосипедному спорту</w:t>
      </w:r>
      <w:r w:rsidRPr="004F0371">
        <w:rPr>
          <w:rFonts w:ascii="Times New Roman" w:eastAsiaTheme="minorHAnsi" w:hAnsi="Times New Roman" w:cs="Times New Roman"/>
          <w:b w:val="0"/>
          <w:sz w:val="28"/>
          <w:szCs w:val="28"/>
        </w:rPr>
        <w:t>. Шоссе - многодневная гонка.</w:t>
      </w:r>
    </w:p>
    <w:p w:rsidR="005E10BF" w:rsidRPr="004F0371" w:rsidRDefault="00433F42" w:rsidP="004B7F0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04ED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B5083A" w:rsidRPr="00D904ED">
        <w:rPr>
          <w:rFonts w:ascii="Times New Roman" w:hAnsi="Times New Roman" w:cs="Times New Roman"/>
          <w:b w:val="0"/>
          <w:sz w:val="28"/>
          <w:szCs w:val="28"/>
        </w:rPr>
        <w:t xml:space="preserve">Чемпионаты России </w:t>
      </w:r>
      <w:r w:rsidR="007A25B2" w:rsidRPr="00D904ED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2A49AE" w:rsidRPr="00D904ED">
        <w:rPr>
          <w:rFonts w:ascii="Times New Roman" w:hAnsi="Times New Roman" w:cs="Times New Roman"/>
          <w:b w:val="0"/>
          <w:sz w:val="28"/>
          <w:szCs w:val="28"/>
        </w:rPr>
        <w:t>автомобильному спорту</w:t>
      </w:r>
      <w:r w:rsidR="002C6E5C" w:rsidRPr="00D904ED">
        <w:rPr>
          <w:rFonts w:ascii="Times New Roman" w:hAnsi="Times New Roman" w:cs="Times New Roman"/>
          <w:b w:val="0"/>
          <w:sz w:val="28"/>
          <w:szCs w:val="28"/>
        </w:rPr>
        <w:t xml:space="preserve"> Баха «</w:t>
      </w:r>
      <w:proofErr w:type="gramStart"/>
      <w:r w:rsidR="002C6E5C" w:rsidRPr="00D904ED">
        <w:rPr>
          <w:rFonts w:ascii="Times New Roman" w:hAnsi="Times New Roman" w:cs="Times New Roman"/>
          <w:b w:val="0"/>
          <w:sz w:val="28"/>
          <w:szCs w:val="28"/>
        </w:rPr>
        <w:t>Россия-Северный</w:t>
      </w:r>
      <w:proofErr w:type="gramEnd"/>
      <w:r w:rsidR="002C6E5C" w:rsidRPr="00D904ED">
        <w:rPr>
          <w:rFonts w:ascii="Times New Roman" w:hAnsi="Times New Roman" w:cs="Times New Roman"/>
          <w:b w:val="0"/>
          <w:sz w:val="28"/>
          <w:szCs w:val="28"/>
        </w:rPr>
        <w:t xml:space="preserve"> лес»</w:t>
      </w:r>
      <w:r w:rsidR="002A49AE" w:rsidRPr="00D904E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C6E5C" w:rsidRPr="00D904ED">
        <w:rPr>
          <w:rFonts w:ascii="Times New Roman" w:hAnsi="Times New Roman" w:cs="Times New Roman"/>
          <w:b w:val="0"/>
          <w:sz w:val="28"/>
          <w:szCs w:val="28"/>
        </w:rPr>
        <w:t xml:space="preserve">водному поло, </w:t>
      </w:r>
      <w:r w:rsidR="002C6E5C" w:rsidRPr="004F0371">
        <w:rPr>
          <w:rFonts w:ascii="Times New Roman" w:hAnsi="Times New Roman" w:cs="Times New Roman"/>
          <w:b w:val="0"/>
          <w:sz w:val="28"/>
          <w:szCs w:val="28"/>
        </w:rPr>
        <w:t xml:space="preserve">волейболу, городошному спорту, </w:t>
      </w:r>
      <w:r w:rsidR="004F0371" w:rsidRPr="004F0371">
        <w:rPr>
          <w:rFonts w:ascii="Times New Roman" w:hAnsi="Times New Roman" w:cs="Times New Roman"/>
          <w:b w:val="0"/>
          <w:sz w:val="28"/>
          <w:szCs w:val="28"/>
        </w:rPr>
        <w:t>парусному спорту, спорту сверхлегкой авиации</w:t>
      </w:r>
      <w:r w:rsidR="002C6E5C" w:rsidRPr="004F037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C6E5C" w:rsidRPr="00797178" w:rsidRDefault="00433F42" w:rsidP="004B7F0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5F1431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7A25B2" w:rsidRPr="005F1431">
        <w:rPr>
          <w:rFonts w:ascii="Times New Roman" w:hAnsi="Times New Roman" w:cs="Times New Roman"/>
          <w:b w:val="0"/>
          <w:sz w:val="28"/>
          <w:szCs w:val="28"/>
        </w:rPr>
        <w:t xml:space="preserve">Первенства России по </w:t>
      </w:r>
      <w:r w:rsidR="002A49AE" w:rsidRPr="005F1431">
        <w:rPr>
          <w:rFonts w:ascii="Times New Roman" w:hAnsi="Times New Roman" w:cs="Times New Roman"/>
          <w:b w:val="0"/>
          <w:sz w:val="28"/>
          <w:szCs w:val="28"/>
        </w:rPr>
        <w:t xml:space="preserve">водному поло, </w:t>
      </w:r>
      <w:r w:rsidR="005F1431" w:rsidRPr="005F1431">
        <w:rPr>
          <w:rFonts w:ascii="Times New Roman" w:hAnsi="Times New Roman" w:cs="Times New Roman"/>
          <w:b w:val="0"/>
          <w:sz w:val="28"/>
          <w:szCs w:val="28"/>
        </w:rPr>
        <w:t>парусному спорту,</w:t>
      </w:r>
      <w:r w:rsidR="002C6E5C" w:rsidRPr="005F1431">
        <w:rPr>
          <w:rFonts w:ascii="Times New Roman" w:hAnsi="Times New Roman" w:cs="Times New Roman"/>
          <w:b w:val="0"/>
          <w:sz w:val="28"/>
          <w:szCs w:val="28"/>
        </w:rPr>
        <w:t xml:space="preserve"> фристайлу, футболу лиц с заболеванием ЦП.</w:t>
      </w:r>
    </w:p>
    <w:p w:rsidR="00651AF7" w:rsidRPr="005F1431" w:rsidRDefault="00433F42" w:rsidP="004B7F0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14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5F1431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51AF7" w:rsidRPr="005F1431">
        <w:rPr>
          <w:rFonts w:ascii="Times New Roman" w:hAnsi="Times New Roman" w:cs="Times New Roman"/>
          <w:b w:val="0"/>
          <w:sz w:val="28"/>
          <w:szCs w:val="28"/>
        </w:rPr>
        <w:t xml:space="preserve">Всероссийские </w:t>
      </w:r>
      <w:r w:rsidRPr="005F1431">
        <w:rPr>
          <w:rFonts w:ascii="Times New Roman" w:hAnsi="Times New Roman" w:cs="Times New Roman"/>
          <w:b w:val="0"/>
          <w:sz w:val="28"/>
          <w:szCs w:val="28"/>
        </w:rPr>
        <w:t xml:space="preserve"> спортивные </w:t>
      </w:r>
      <w:r w:rsidR="00651AF7" w:rsidRPr="005F1431">
        <w:rPr>
          <w:rFonts w:ascii="Times New Roman" w:hAnsi="Times New Roman" w:cs="Times New Roman"/>
          <w:b w:val="0"/>
          <w:sz w:val="28"/>
          <w:szCs w:val="28"/>
        </w:rPr>
        <w:t xml:space="preserve">соревнования </w:t>
      </w:r>
      <w:r w:rsidR="005E6F93" w:rsidRPr="005F143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5F1431" w:rsidRPr="005F1431">
        <w:rPr>
          <w:rFonts w:ascii="Times New Roman" w:hAnsi="Times New Roman" w:cs="Times New Roman"/>
          <w:b w:val="0"/>
          <w:sz w:val="28"/>
          <w:szCs w:val="28"/>
        </w:rPr>
        <w:t xml:space="preserve">авиамодельному спорту, </w:t>
      </w:r>
      <w:r w:rsidR="002C6E5C" w:rsidRPr="005F1431">
        <w:rPr>
          <w:rFonts w:ascii="Times New Roman" w:hAnsi="Times New Roman" w:cs="Times New Roman"/>
          <w:b w:val="0"/>
          <w:sz w:val="28"/>
          <w:szCs w:val="28"/>
        </w:rPr>
        <w:t xml:space="preserve">автомобильному спорту, </w:t>
      </w:r>
      <w:r w:rsidR="00617537" w:rsidRPr="005F1431">
        <w:rPr>
          <w:rFonts w:ascii="Times New Roman" w:hAnsi="Times New Roman" w:cs="Times New Roman"/>
          <w:b w:val="0"/>
          <w:sz w:val="28"/>
          <w:szCs w:val="28"/>
        </w:rPr>
        <w:t xml:space="preserve">бадминтону, водному </w:t>
      </w:r>
      <w:r w:rsidR="007A25B2" w:rsidRPr="005F1431">
        <w:rPr>
          <w:rFonts w:ascii="Times New Roman" w:hAnsi="Times New Roman" w:cs="Times New Roman"/>
          <w:b w:val="0"/>
          <w:sz w:val="28"/>
          <w:szCs w:val="28"/>
        </w:rPr>
        <w:t xml:space="preserve">поло, </w:t>
      </w:r>
      <w:r w:rsidR="002C6E5C" w:rsidRPr="005F1431">
        <w:rPr>
          <w:rFonts w:ascii="Times New Roman" w:hAnsi="Times New Roman" w:cs="Times New Roman"/>
          <w:b w:val="0"/>
          <w:sz w:val="28"/>
          <w:szCs w:val="28"/>
        </w:rPr>
        <w:t xml:space="preserve">дзюдо, </w:t>
      </w:r>
      <w:r w:rsidR="00651AF7" w:rsidRPr="005F1431">
        <w:rPr>
          <w:rFonts w:ascii="Times New Roman" w:hAnsi="Times New Roman" w:cs="Times New Roman"/>
          <w:b w:val="0"/>
          <w:sz w:val="28"/>
          <w:szCs w:val="28"/>
        </w:rPr>
        <w:t>конному спорту</w:t>
      </w:r>
      <w:r w:rsidRPr="005F143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C6E5C" w:rsidRPr="005F1431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="00FD6D46" w:rsidRPr="005F1431">
        <w:rPr>
          <w:rFonts w:ascii="Times New Roman" w:hAnsi="Times New Roman" w:cs="Times New Roman"/>
          <w:b w:val="0"/>
          <w:sz w:val="28"/>
          <w:szCs w:val="28"/>
        </w:rPr>
        <w:t xml:space="preserve">практической стрельбе, </w:t>
      </w:r>
      <w:r w:rsidR="005F1431">
        <w:rPr>
          <w:rFonts w:ascii="Times New Roman" w:hAnsi="Times New Roman" w:cs="Times New Roman"/>
          <w:b w:val="0"/>
          <w:sz w:val="28"/>
          <w:szCs w:val="28"/>
        </w:rPr>
        <w:t xml:space="preserve">спорту сверхлегкой авиации, </w:t>
      </w:r>
      <w:r w:rsidR="00617537" w:rsidRPr="005F1431">
        <w:rPr>
          <w:rFonts w:ascii="Times New Roman" w:hAnsi="Times New Roman" w:cs="Times New Roman"/>
          <w:b w:val="0"/>
          <w:sz w:val="28"/>
          <w:szCs w:val="28"/>
        </w:rPr>
        <w:t xml:space="preserve">спортивной борьбе, </w:t>
      </w:r>
      <w:r w:rsidR="00FD6D46" w:rsidRPr="005F1431">
        <w:rPr>
          <w:rFonts w:ascii="Times New Roman" w:hAnsi="Times New Roman" w:cs="Times New Roman"/>
          <w:b w:val="0"/>
          <w:sz w:val="28"/>
          <w:szCs w:val="28"/>
        </w:rPr>
        <w:t xml:space="preserve">спортивному ориентированию, </w:t>
      </w:r>
      <w:r w:rsidR="005F1431" w:rsidRPr="005F1431">
        <w:rPr>
          <w:rFonts w:ascii="Times New Roman" w:hAnsi="Times New Roman" w:cs="Times New Roman"/>
          <w:b w:val="0"/>
          <w:sz w:val="28"/>
          <w:szCs w:val="28"/>
        </w:rPr>
        <w:t>теннису</w:t>
      </w:r>
      <w:r w:rsidR="00651AF7" w:rsidRPr="005F143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5083A" w:rsidRPr="005F1431">
        <w:rPr>
          <w:rFonts w:ascii="Times New Roman" w:hAnsi="Times New Roman" w:cs="Times New Roman"/>
          <w:b w:val="0"/>
          <w:sz w:val="28"/>
          <w:szCs w:val="28"/>
        </w:rPr>
        <w:t>фехтованию</w:t>
      </w:r>
      <w:r w:rsidR="00EF5336" w:rsidRPr="005F143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F1431">
        <w:rPr>
          <w:rFonts w:ascii="Times New Roman" w:hAnsi="Times New Roman" w:cs="Times New Roman"/>
          <w:b w:val="0"/>
          <w:sz w:val="28"/>
          <w:szCs w:val="28"/>
        </w:rPr>
        <w:t xml:space="preserve">фигурному катанию на коньках, фристайлу, </w:t>
      </w:r>
      <w:r w:rsidR="00EF5336" w:rsidRPr="005F1431">
        <w:rPr>
          <w:rFonts w:ascii="Times New Roman" w:hAnsi="Times New Roman" w:cs="Times New Roman"/>
          <w:b w:val="0"/>
          <w:sz w:val="28"/>
          <w:szCs w:val="28"/>
        </w:rPr>
        <w:t>эстетической гимнастике.</w:t>
      </w:r>
      <w:proofErr w:type="gramEnd"/>
    </w:p>
    <w:p w:rsidR="00B5083A" w:rsidRPr="00D84CBE" w:rsidRDefault="00433F42" w:rsidP="004B7F0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14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5F1431">
        <w:rPr>
          <w:rFonts w:ascii="Times New Roman" w:hAnsi="Times New Roman" w:cs="Times New Roman"/>
          <w:b w:val="0"/>
          <w:sz w:val="28"/>
          <w:szCs w:val="28"/>
        </w:rPr>
        <w:t>- м</w:t>
      </w:r>
      <w:r w:rsidR="007A25B2" w:rsidRPr="005F1431">
        <w:rPr>
          <w:rFonts w:ascii="Times New Roman" w:hAnsi="Times New Roman" w:cs="Times New Roman"/>
          <w:b w:val="0"/>
          <w:sz w:val="28"/>
          <w:szCs w:val="28"/>
        </w:rPr>
        <w:t xml:space="preserve">ежрегиональные </w:t>
      </w:r>
      <w:r w:rsidRPr="005F1431">
        <w:rPr>
          <w:rFonts w:ascii="Times New Roman" w:hAnsi="Times New Roman" w:cs="Times New Roman"/>
          <w:b w:val="0"/>
          <w:sz w:val="28"/>
          <w:szCs w:val="28"/>
        </w:rPr>
        <w:t xml:space="preserve"> спортивные </w:t>
      </w:r>
      <w:r w:rsidR="007A25B2" w:rsidRPr="005F1431">
        <w:rPr>
          <w:rFonts w:ascii="Times New Roman" w:hAnsi="Times New Roman" w:cs="Times New Roman"/>
          <w:b w:val="0"/>
          <w:sz w:val="28"/>
          <w:szCs w:val="28"/>
        </w:rPr>
        <w:t xml:space="preserve">соревнования </w:t>
      </w:r>
      <w:r w:rsidRPr="005F1431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="005F1431" w:rsidRPr="005F1431">
        <w:rPr>
          <w:rFonts w:ascii="Times New Roman" w:hAnsi="Times New Roman" w:cs="Times New Roman"/>
          <w:b w:val="0"/>
          <w:sz w:val="28"/>
          <w:szCs w:val="28"/>
        </w:rPr>
        <w:t xml:space="preserve">авиамодельному спорту, </w:t>
      </w:r>
      <w:r w:rsidR="00EF5336" w:rsidRPr="005F1431">
        <w:rPr>
          <w:rFonts w:ascii="Times New Roman" w:hAnsi="Times New Roman" w:cs="Times New Roman"/>
          <w:b w:val="0"/>
          <w:sz w:val="28"/>
          <w:szCs w:val="28"/>
        </w:rPr>
        <w:t xml:space="preserve">акробатическому рок-н-ролу, </w:t>
      </w:r>
      <w:r w:rsidR="007A25B2" w:rsidRPr="005F14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5336" w:rsidRPr="005F1431">
        <w:rPr>
          <w:rFonts w:ascii="Times New Roman" w:hAnsi="Times New Roman" w:cs="Times New Roman"/>
          <w:b w:val="0"/>
          <w:sz w:val="28"/>
          <w:szCs w:val="28"/>
        </w:rPr>
        <w:t xml:space="preserve">бадминтону, </w:t>
      </w:r>
      <w:r w:rsidR="005F1431">
        <w:rPr>
          <w:rFonts w:ascii="Times New Roman" w:hAnsi="Times New Roman" w:cs="Times New Roman"/>
          <w:b w:val="0"/>
          <w:sz w:val="28"/>
          <w:szCs w:val="28"/>
        </w:rPr>
        <w:t xml:space="preserve">велосипедному спорту, гиревому спорту, </w:t>
      </w:r>
      <w:r w:rsidR="00FD6D46" w:rsidRPr="005F1431">
        <w:rPr>
          <w:rFonts w:ascii="Times New Roman" w:hAnsi="Times New Roman" w:cs="Times New Roman"/>
          <w:b w:val="0"/>
          <w:sz w:val="28"/>
          <w:szCs w:val="28"/>
        </w:rPr>
        <w:t xml:space="preserve">горнолыжному спорту, </w:t>
      </w:r>
      <w:r w:rsidR="005F1431">
        <w:rPr>
          <w:rFonts w:ascii="Times New Roman" w:hAnsi="Times New Roman" w:cs="Times New Roman"/>
          <w:b w:val="0"/>
          <w:sz w:val="28"/>
          <w:szCs w:val="28"/>
        </w:rPr>
        <w:t xml:space="preserve">конному спорту, </w:t>
      </w:r>
      <w:r w:rsidR="00EF5336" w:rsidRPr="005F1431">
        <w:rPr>
          <w:rFonts w:ascii="Times New Roman" w:hAnsi="Times New Roman" w:cs="Times New Roman"/>
          <w:b w:val="0"/>
          <w:sz w:val="28"/>
          <w:szCs w:val="28"/>
        </w:rPr>
        <w:t xml:space="preserve">каратэ, </w:t>
      </w:r>
      <w:r w:rsidR="005F1431" w:rsidRPr="005F1431">
        <w:rPr>
          <w:rFonts w:ascii="Times New Roman" w:hAnsi="Times New Roman" w:cs="Times New Roman"/>
          <w:b w:val="0"/>
          <w:sz w:val="28"/>
          <w:szCs w:val="28"/>
        </w:rPr>
        <w:t>легкой атлетике</w:t>
      </w:r>
      <w:r w:rsidR="00FD6D46" w:rsidRPr="005F143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A25B2" w:rsidRPr="005F1431">
        <w:rPr>
          <w:rFonts w:ascii="Times New Roman" w:hAnsi="Times New Roman" w:cs="Times New Roman"/>
          <w:b w:val="0"/>
          <w:sz w:val="28"/>
          <w:szCs w:val="28"/>
        </w:rPr>
        <w:t xml:space="preserve">настольному теннису, </w:t>
      </w:r>
      <w:r w:rsidR="00EF5336" w:rsidRPr="005F1431">
        <w:rPr>
          <w:rFonts w:ascii="Times New Roman" w:hAnsi="Times New Roman" w:cs="Times New Roman"/>
          <w:b w:val="0"/>
          <w:sz w:val="28"/>
          <w:szCs w:val="28"/>
        </w:rPr>
        <w:t>па</w:t>
      </w:r>
      <w:r w:rsidR="005F1431" w:rsidRPr="005F1431">
        <w:rPr>
          <w:rFonts w:ascii="Times New Roman" w:hAnsi="Times New Roman" w:cs="Times New Roman"/>
          <w:b w:val="0"/>
          <w:sz w:val="28"/>
          <w:szCs w:val="28"/>
        </w:rPr>
        <w:t>русному</w:t>
      </w:r>
      <w:r w:rsidR="00EF5336" w:rsidRPr="005F1431">
        <w:rPr>
          <w:rFonts w:ascii="Times New Roman" w:hAnsi="Times New Roman" w:cs="Times New Roman"/>
          <w:b w:val="0"/>
          <w:sz w:val="28"/>
          <w:szCs w:val="28"/>
        </w:rPr>
        <w:t xml:space="preserve"> спорту, </w:t>
      </w:r>
      <w:r w:rsidR="00860CA6" w:rsidRPr="005F1431">
        <w:rPr>
          <w:rFonts w:ascii="Times New Roman" w:hAnsi="Times New Roman" w:cs="Times New Roman"/>
          <w:b w:val="0"/>
          <w:sz w:val="28"/>
          <w:szCs w:val="28"/>
        </w:rPr>
        <w:t>плаванию</w:t>
      </w:r>
      <w:r w:rsidRPr="005F143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E4767" w:rsidRPr="005F1431">
        <w:rPr>
          <w:rFonts w:ascii="Times New Roman" w:hAnsi="Times New Roman" w:cs="Times New Roman"/>
          <w:b w:val="0"/>
          <w:sz w:val="28"/>
          <w:szCs w:val="28"/>
        </w:rPr>
        <w:t xml:space="preserve">практической стрельбе, радиоспорту, </w:t>
      </w:r>
      <w:r w:rsidRPr="005F1431">
        <w:rPr>
          <w:rFonts w:ascii="Times New Roman" w:hAnsi="Times New Roman" w:cs="Times New Roman"/>
          <w:b w:val="0"/>
          <w:sz w:val="28"/>
          <w:szCs w:val="28"/>
        </w:rPr>
        <w:t xml:space="preserve">синхронному плаванию, </w:t>
      </w:r>
      <w:r w:rsidR="005F1431">
        <w:rPr>
          <w:rFonts w:ascii="Times New Roman" w:hAnsi="Times New Roman" w:cs="Times New Roman"/>
          <w:b w:val="0"/>
          <w:sz w:val="28"/>
          <w:szCs w:val="28"/>
        </w:rPr>
        <w:t>спорту сверхлегкой авиации,</w:t>
      </w:r>
      <w:r w:rsidR="005F1431" w:rsidRPr="005F14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4767" w:rsidRPr="005F1431">
        <w:rPr>
          <w:rFonts w:ascii="Times New Roman" w:hAnsi="Times New Roman" w:cs="Times New Roman"/>
          <w:b w:val="0"/>
          <w:sz w:val="28"/>
          <w:szCs w:val="28"/>
        </w:rPr>
        <w:t xml:space="preserve">спортивной борьбе, </w:t>
      </w:r>
      <w:r w:rsidR="005F1431" w:rsidRPr="005F1431">
        <w:rPr>
          <w:rFonts w:ascii="Times New Roman" w:hAnsi="Times New Roman" w:cs="Times New Roman"/>
          <w:b w:val="0"/>
          <w:sz w:val="28"/>
          <w:szCs w:val="28"/>
        </w:rPr>
        <w:t xml:space="preserve">спортивному ориентированию, </w:t>
      </w:r>
      <w:r w:rsidR="005F1431">
        <w:rPr>
          <w:rFonts w:ascii="Times New Roman" w:hAnsi="Times New Roman" w:cs="Times New Roman"/>
          <w:b w:val="0"/>
          <w:sz w:val="28"/>
          <w:szCs w:val="28"/>
        </w:rPr>
        <w:t>тхэквондо ИТФ, ушу</w:t>
      </w:r>
      <w:r w:rsidR="005F1431" w:rsidRPr="005F143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E4767" w:rsidRPr="005F1431">
        <w:rPr>
          <w:rFonts w:ascii="Times New Roman" w:hAnsi="Times New Roman" w:cs="Times New Roman"/>
          <w:b w:val="0"/>
          <w:sz w:val="28"/>
          <w:szCs w:val="28"/>
        </w:rPr>
        <w:t xml:space="preserve"> хоккею</w:t>
      </w:r>
      <w:r w:rsidR="00EF5336" w:rsidRPr="005F1431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D84CBE" w:rsidRPr="00D84CBE" w:rsidRDefault="00420474" w:rsidP="00D84CBE">
      <w:pPr>
        <w:pStyle w:val="2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BE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Впервые, 27 – 30 августа 2024 года в г. Выборге пройдут региональные спортивные соревнования «Губернаторские спортивные Игры Ленинградской области 2024 года»</w:t>
      </w:r>
      <w:r w:rsidR="00D84CBE" w:rsidRPr="00D84CB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Ожидаемое количество участников соревнований (</w:t>
      </w:r>
      <w:r w:rsidR="00301C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спортсмены, тренеры, судьи) – 65</w:t>
      </w:r>
      <w:r w:rsidR="00D84CBE" w:rsidRPr="00D84CBE">
        <w:rPr>
          <w:rFonts w:ascii="Times New Roman" w:eastAsia="Times New Roman" w:hAnsi="Times New Roman" w:cs="Times New Roman"/>
          <w:sz w:val="28"/>
          <w:szCs w:val="28"/>
          <w:lang w:eastAsia="ru-RU"/>
        </w:rPr>
        <w:t>0 человек.</w:t>
      </w:r>
    </w:p>
    <w:p w:rsidR="00D84CBE" w:rsidRDefault="00D84CBE" w:rsidP="00D84CB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Предлагаемые виды спорта к включению в Программу Игр: </w:t>
      </w:r>
      <w:proofErr w:type="gramStart"/>
      <w:r>
        <w:rPr>
          <w:sz w:val="28"/>
          <w:szCs w:val="28"/>
        </w:rPr>
        <w:t>Баскетбол 3х3, Бадминтон, Бокс, Спортивная борьба (вольный стиль), Женская борьба, Волейбол, Дзюдо, Настольный теннис, Плавание,   Спортивное ориентирование,  Теннис, Художественная гимнастика,  Шашки,  Шахматы.</w:t>
      </w:r>
      <w:proofErr w:type="gramEnd"/>
    </w:p>
    <w:p w:rsidR="00D84CBE" w:rsidRDefault="00D84CBE" w:rsidP="00D84CBE">
      <w:pPr>
        <w:pStyle w:val="a3"/>
        <w:tabs>
          <w:tab w:val="num" w:pos="0"/>
        </w:tabs>
        <w:ind w:firstLine="567"/>
        <w:rPr>
          <w:szCs w:val="28"/>
        </w:rPr>
      </w:pPr>
      <w:r>
        <w:rPr>
          <w:szCs w:val="28"/>
        </w:rPr>
        <w:t>Уникальный формат проведения комплексного мероприятия под патронажем Губернатора Ленинградской области позволит объединить сильнейших спортсменов региона, расширить соревновательную деятельность, создать комфортные условия для подготовки спортивного резерва региона.</w:t>
      </w:r>
    </w:p>
    <w:p w:rsidR="00420474" w:rsidRPr="00420474" w:rsidRDefault="00420474" w:rsidP="004B7F0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7287" w:rsidRDefault="007D4C7A" w:rsidP="004B7F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04ED">
        <w:rPr>
          <w:color w:val="000000"/>
          <w:sz w:val="28"/>
          <w:szCs w:val="28"/>
        </w:rPr>
        <w:t xml:space="preserve">Календарный план реализуется </w:t>
      </w:r>
      <w:r w:rsidR="00997287" w:rsidRPr="00D904ED">
        <w:rPr>
          <w:color w:val="000000"/>
          <w:sz w:val="28"/>
          <w:szCs w:val="28"/>
        </w:rPr>
        <w:t xml:space="preserve">в рамках </w:t>
      </w:r>
      <w:r w:rsidR="00997287" w:rsidRPr="00D904ED">
        <w:rPr>
          <w:sz w:val="28"/>
          <w:szCs w:val="28"/>
        </w:rPr>
        <w:t>государственной программы Ленинградской области «Развитие физической культуры и спорта в Ленинградской области», целью которой является увеличение доли граждан, систематически занимающихся физической культурой и спортом.</w:t>
      </w:r>
    </w:p>
    <w:p w:rsidR="003B4C97" w:rsidRPr="00D904ED" w:rsidRDefault="003B4C97" w:rsidP="004B7F0C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</w:p>
    <w:p w:rsidR="00BF2DE5" w:rsidRDefault="009E34C6" w:rsidP="004B7F0C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04ED">
        <w:rPr>
          <w:b/>
          <w:sz w:val="28"/>
          <w:szCs w:val="28"/>
          <w:u w:val="single"/>
        </w:rPr>
        <w:t>Слайд 1</w:t>
      </w:r>
      <w:r w:rsidR="00E83FB5">
        <w:rPr>
          <w:b/>
          <w:sz w:val="28"/>
          <w:szCs w:val="28"/>
          <w:u w:val="single"/>
        </w:rPr>
        <w:t>2</w:t>
      </w:r>
      <w:r w:rsidRPr="00D904ED">
        <w:rPr>
          <w:b/>
          <w:sz w:val="28"/>
          <w:szCs w:val="28"/>
          <w:u w:val="single"/>
        </w:rPr>
        <w:t xml:space="preserve">. </w:t>
      </w:r>
      <w:r w:rsidR="00A31DDD" w:rsidRPr="00D904ED">
        <w:rPr>
          <w:sz w:val="28"/>
          <w:szCs w:val="28"/>
        </w:rPr>
        <w:t xml:space="preserve">Финансирование физкультурных мероприятий и спортивных соревнований, включенных в календарный план,  осуществляется в </w:t>
      </w:r>
      <w:r w:rsidR="00BF2DE5" w:rsidRPr="00D904ED">
        <w:rPr>
          <w:sz w:val="28"/>
          <w:szCs w:val="28"/>
        </w:rPr>
        <w:t xml:space="preserve">соответствии с </w:t>
      </w:r>
      <w:r w:rsidR="00433F42" w:rsidRPr="00D904ED">
        <w:rPr>
          <w:sz w:val="28"/>
          <w:szCs w:val="28"/>
        </w:rPr>
        <w:t xml:space="preserve">положением о порядке финансирования и норм расходов на проведение официальных физкультурных мероприятий и спортивных мероприятий, включенных в календарный план физкультурных мероприятий и спортивных </w:t>
      </w:r>
      <w:r w:rsidR="00433F42" w:rsidRPr="00D904ED">
        <w:rPr>
          <w:sz w:val="28"/>
          <w:szCs w:val="28"/>
        </w:rPr>
        <w:lastRenderedPageBreak/>
        <w:t xml:space="preserve">мероприятий Ленинградской области, утвержденным </w:t>
      </w:r>
      <w:r w:rsidR="005E6F93" w:rsidRPr="00D904ED">
        <w:rPr>
          <w:sz w:val="28"/>
          <w:szCs w:val="28"/>
        </w:rPr>
        <w:t>п</w:t>
      </w:r>
      <w:r w:rsidR="00BF2DE5" w:rsidRPr="00D904ED">
        <w:rPr>
          <w:sz w:val="28"/>
          <w:szCs w:val="28"/>
        </w:rPr>
        <w:t xml:space="preserve">риказом </w:t>
      </w:r>
      <w:r w:rsidR="00433F42" w:rsidRPr="00D904ED">
        <w:rPr>
          <w:sz w:val="28"/>
          <w:szCs w:val="28"/>
        </w:rPr>
        <w:t xml:space="preserve"> комитета </w:t>
      </w:r>
      <w:r w:rsidR="00BF2DE5" w:rsidRPr="00D904ED">
        <w:rPr>
          <w:sz w:val="28"/>
          <w:szCs w:val="28"/>
        </w:rPr>
        <w:t xml:space="preserve">№ О-20/2022 </w:t>
      </w:r>
      <w:r w:rsidR="00433F42" w:rsidRPr="00D904ED">
        <w:rPr>
          <w:sz w:val="28"/>
          <w:szCs w:val="28"/>
        </w:rPr>
        <w:t>от 19.08.2022 г.</w:t>
      </w:r>
    </w:p>
    <w:p w:rsidR="003B4C97" w:rsidRPr="00D904ED" w:rsidRDefault="003B4C97" w:rsidP="004B7F0C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1DDD" w:rsidRPr="00D904ED" w:rsidRDefault="009E34C6" w:rsidP="004B7F0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45430">
        <w:rPr>
          <w:rFonts w:ascii="Times New Roman" w:hAnsi="Times New Roman" w:cs="Times New Roman"/>
          <w:sz w:val="28"/>
          <w:szCs w:val="28"/>
          <w:u w:val="single"/>
        </w:rPr>
        <w:t>Слайд 1</w:t>
      </w:r>
      <w:r w:rsidR="00E83FB5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4543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904E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A31DDD" w:rsidRPr="00D904ED">
        <w:rPr>
          <w:rFonts w:ascii="Times New Roman" w:hAnsi="Times New Roman" w:cs="Times New Roman"/>
          <w:b w:val="0"/>
          <w:sz w:val="28"/>
          <w:szCs w:val="28"/>
        </w:rPr>
        <w:t xml:space="preserve">Проведение физкультурных мероприятий и спортивных соревнований, включенных в календарный план,  осуществляется государственными учреждениями, подведомственными  комитету совместно с аккредитованными региональными спортивными федерациями, органами местного самоуправления, физкультурно-спортивными организациями  в рамках утвержденных государственных заданий. </w:t>
      </w:r>
    </w:p>
    <w:p w:rsidR="00433F42" w:rsidRPr="00D904ED" w:rsidRDefault="00433F42" w:rsidP="004B7F0C">
      <w:pPr>
        <w:tabs>
          <w:tab w:val="left" w:pos="0"/>
          <w:tab w:val="left" w:pos="142"/>
          <w:tab w:val="left" w:pos="709"/>
        </w:tabs>
        <w:ind w:firstLine="567"/>
        <w:jc w:val="both"/>
        <w:rPr>
          <w:rFonts w:eastAsia="Cambria"/>
          <w:color w:val="262626"/>
          <w:sz w:val="28"/>
          <w:szCs w:val="28"/>
        </w:rPr>
      </w:pPr>
      <w:r w:rsidRPr="00D904ED">
        <w:rPr>
          <w:sz w:val="28"/>
          <w:szCs w:val="28"/>
        </w:rPr>
        <w:t>- ГАУ ЛО «Центр спортивной подготовки сборных команд Ленинградской области»;</w:t>
      </w:r>
      <w:r w:rsidRPr="00D904ED">
        <w:rPr>
          <w:rFonts w:eastAsia="Cambria"/>
          <w:color w:val="262626"/>
          <w:sz w:val="28"/>
          <w:szCs w:val="28"/>
        </w:rPr>
        <w:t xml:space="preserve">  </w:t>
      </w:r>
    </w:p>
    <w:p w:rsidR="00433F42" w:rsidRPr="00D904ED" w:rsidRDefault="00433F42" w:rsidP="004B7F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4ED">
        <w:rPr>
          <w:rFonts w:ascii="Times New Roman" w:hAnsi="Times New Roman" w:cs="Times New Roman"/>
          <w:sz w:val="28"/>
          <w:szCs w:val="28"/>
        </w:rPr>
        <w:t xml:space="preserve">- ГБУ ЛО «Центр </w:t>
      </w:r>
      <w:r w:rsidR="00203922">
        <w:rPr>
          <w:rFonts w:ascii="Times New Roman" w:hAnsi="Times New Roman" w:cs="Times New Roman"/>
          <w:sz w:val="28"/>
          <w:szCs w:val="28"/>
        </w:rPr>
        <w:t>спортивной</w:t>
      </w:r>
      <w:r w:rsidRPr="00D904ED">
        <w:rPr>
          <w:rFonts w:ascii="Times New Roman" w:hAnsi="Times New Roman" w:cs="Times New Roman"/>
          <w:sz w:val="28"/>
          <w:szCs w:val="28"/>
        </w:rPr>
        <w:t xml:space="preserve"> подготовки по водным видам спорта»;</w:t>
      </w:r>
    </w:p>
    <w:p w:rsidR="00A31DDD" w:rsidRPr="00D904ED" w:rsidRDefault="00A31DDD" w:rsidP="004B7F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4ED">
        <w:rPr>
          <w:rFonts w:ascii="Times New Roman" w:hAnsi="Times New Roman" w:cs="Times New Roman"/>
          <w:sz w:val="28"/>
          <w:szCs w:val="28"/>
        </w:rPr>
        <w:t>- ГБУ ЛО «</w:t>
      </w:r>
      <w:r w:rsidR="00301C4E">
        <w:rPr>
          <w:rFonts w:ascii="Times New Roman" w:hAnsi="Times New Roman" w:cs="Times New Roman"/>
          <w:sz w:val="28"/>
          <w:szCs w:val="28"/>
        </w:rPr>
        <w:t xml:space="preserve">Центр подготовки спортивного резерва </w:t>
      </w:r>
      <w:r w:rsidRPr="00D904ED">
        <w:rPr>
          <w:rFonts w:ascii="Times New Roman" w:hAnsi="Times New Roman" w:cs="Times New Roman"/>
          <w:sz w:val="28"/>
          <w:szCs w:val="28"/>
        </w:rPr>
        <w:t xml:space="preserve"> по волейболу»;  </w:t>
      </w:r>
    </w:p>
    <w:p w:rsidR="00433F42" w:rsidRPr="00D904ED" w:rsidRDefault="00433F42" w:rsidP="004B7F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4ED">
        <w:rPr>
          <w:rFonts w:ascii="Times New Roman" w:hAnsi="Times New Roman" w:cs="Times New Roman"/>
          <w:sz w:val="28"/>
          <w:szCs w:val="28"/>
        </w:rPr>
        <w:t xml:space="preserve">- ГАУ </w:t>
      </w:r>
      <w:r w:rsidR="00203922">
        <w:rPr>
          <w:rFonts w:ascii="Times New Roman" w:hAnsi="Times New Roman" w:cs="Times New Roman"/>
          <w:sz w:val="28"/>
          <w:szCs w:val="28"/>
        </w:rPr>
        <w:t xml:space="preserve">ДО </w:t>
      </w:r>
      <w:r w:rsidRPr="00D904ED">
        <w:rPr>
          <w:rFonts w:ascii="Times New Roman" w:hAnsi="Times New Roman" w:cs="Times New Roman"/>
          <w:sz w:val="28"/>
          <w:szCs w:val="28"/>
        </w:rPr>
        <w:t>ЛО «Спортивная школа «Ленинградец»;</w:t>
      </w:r>
    </w:p>
    <w:p w:rsidR="00A31DDD" w:rsidRPr="00D904ED" w:rsidRDefault="00A31DDD" w:rsidP="004B7F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4ED">
        <w:rPr>
          <w:rFonts w:ascii="Times New Roman" w:hAnsi="Times New Roman" w:cs="Times New Roman"/>
          <w:sz w:val="28"/>
          <w:szCs w:val="28"/>
        </w:rPr>
        <w:t>- ГАУ ЛО «</w:t>
      </w:r>
      <w:r w:rsidR="00165E79" w:rsidRPr="00D904ED">
        <w:rPr>
          <w:rFonts w:ascii="Times New Roman" w:hAnsi="Times New Roman" w:cs="Times New Roman"/>
          <w:sz w:val="28"/>
          <w:szCs w:val="28"/>
        </w:rPr>
        <w:t xml:space="preserve">Центр подготовки спортивного </w:t>
      </w:r>
      <w:r w:rsidRPr="00D904ED">
        <w:rPr>
          <w:rFonts w:ascii="Times New Roman" w:hAnsi="Times New Roman" w:cs="Times New Roman"/>
          <w:sz w:val="28"/>
          <w:szCs w:val="28"/>
        </w:rPr>
        <w:t xml:space="preserve"> резерва по </w:t>
      </w:r>
      <w:r w:rsidR="00433F42" w:rsidRPr="00D904ED">
        <w:rPr>
          <w:rFonts w:ascii="Times New Roman" w:hAnsi="Times New Roman" w:cs="Times New Roman"/>
          <w:sz w:val="28"/>
          <w:szCs w:val="28"/>
        </w:rPr>
        <w:t>горнолыжному спорту, фристайлу».</w:t>
      </w:r>
    </w:p>
    <w:p w:rsidR="009C16FA" w:rsidRPr="00D904ED" w:rsidRDefault="00A31DDD" w:rsidP="00925A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4ED">
        <w:rPr>
          <w:rFonts w:ascii="Times New Roman" w:hAnsi="Times New Roman" w:cs="Times New Roman"/>
          <w:sz w:val="28"/>
          <w:szCs w:val="28"/>
        </w:rPr>
        <w:t xml:space="preserve">ГАУ ЛО «Спортивно-тренировочный центр Ленинградской области» обеспечивает доступ к объектам спорта для проведения </w:t>
      </w:r>
      <w:r w:rsidR="00925AEF" w:rsidRPr="00D904ED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Pr="00D904ED">
        <w:rPr>
          <w:rFonts w:ascii="Times New Roman" w:hAnsi="Times New Roman" w:cs="Times New Roman"/>
          <w:sz w:val="28"/>
          <w:szCs w:val="28"/>
        </w:rPr>
        <w:t>физкультурных и спортивных мероприятий, подготовке спортивных сборных команд Ленинградской области, а именно: СК «Ладога Арена», СК «Юк</w:t>
      </w:r>
      <w:r w:rsidR="00925AEF" w:rsidRPr="00D904ED">
        <w:rPr>
          <w:rFonts w:ascii="Times New Roman" w:hAnsi="Times New Roman" w:cs="Times New Roman"/>
          <w:sz w:val="28"/>
          <w:szCs w:val="28"/>
        </w:rPr>
        <w:t xml:space="preserve">ки»,  СК «Токсово», СК «Выборг», </w:t>
      </w:r>
      <w:r w:rsidR="009C16FA" w:rsidRPr="00D90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 «Мичуринское», СК «Сосновый Бор».  </w:t>
      </w:r>
    </w:p>
    <w:p w:rsidR="00A31DDD" w:rsidRDefault="00A31DDD" w:rsidP="004B7F0C">
      <w:pPr>
        <w:ind w:firstLine="708"/>
        <w:jc w:val="both"/>
        <w:rPr>
          <w:sz w:val="28"/>
          <w:szCs w:val="28"/>
        </w:rPr>
      </w:pPr>
      <w:r w:rsidRPr="00D904ED">
        <w:rPr>
          <w:sz w:val="28"/>
          <w:szCs w:val="28"/>
        </w:rPr>
        <w:t>Проведение физкультурных и спортивных мероприятий, включенных в календарный план</w:t>
      </w:r>
      <w:r w:rsidR="00433F42" w:rsidRPr="00D904ED">
        <w:rPr>
          <w:sz w:val="28"/>
          <w:szCs w:val="28"/>
        </w:rPr>
        <w:t>,</w:t>
      </w:r>
      <w:r w:rsidRPr="00D904ED">
        <w:rPr>
          <w:sz w:val="28"/>
          <w:szCs w:val="28"/>
        </w:rPr>
        <w:t xml:space="preserve"> </w:t>
      </w:r>
      <w:r w:rsidR="001B7CBD" w:rsidRPr="00D904ED">
        <w:rPr>
          <w:sz w:val="28"/>
          <w:szCs w:val="28"/>
        </w:rPr>
        <w:t xml:space="preserve">осуществляется </w:t>
      </w:r>
      <w:r w:rsidRPr="00D904ED">
        <w:rPr>
          <w:b/>
          <w:sz w:val="28"/>
          <w:szCs w:val="28"/>
        </w:rPr>
        <w:t>на объектах спорта,  включенных во Всероссийский реестр объектов спорта</w:t>
      </w:r>
      <w:r w:rsidRPr="00D904ED">
        <w:rPr>
          <w:sz w:val="28"/>
          <w:szCs w:val="28"/>
        </w:rPr>
        <w:t xml:space="preserve"> и отвечающих требованиям правил обеспечения безопасности при проведении официальных спортивных соревнований</w:t>
      </w:r>
      <w:r w:rsidR="001B7CBD" w:rsidRPr="00D904ED">
        <w:rPr>
          <w:sz w:val="28"/>
          <w:szCs w:val="28"/>
        </w:rPr>
        <w:t xml:space="preserve">. </w:t>
      </w:r>
    </w:p>
    <w:p w:rsidR="003B4C97" w:rsidRPr="00D904ED" w:rsidRDefault="003B4C97" w:rsidP="004B7F0C">
      <w:pPr>
        <w:ind w:firstLine="708"/>
        <w:jc w:val="both"/>
        <w:rPr>
          <w:sz w:val="28"/>
          <w:szCs w:val="28"/>
        </w:rPr>
      </w:pPr>
    </w:p>
    <w:p w:rsidR="005E5FD3" w:rsidRPr="00D904ED" w:rsidRDefault="009E34C6" w:rsidP="004B7F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4ED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E83FB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D904ED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5E5FD3" w:rsidRPr="00D904ED">
        <w:rPr>
          <w:rFonts w:ascii="Times New Roman" w:hAnsi="Times New Roman" w:cs="Times New Roman"/>
          <w:sz w:val="28"/>
          <w:szCs w:val="28"/>
        </w:rPr>
        <w:t>Календарный план утверждается распоряжением комитета до начала соответствующего календарного года и размещается на официальном сайте комитета в информационно-телекоммуникационной сети «Интернет».</w:t>
      </w:r>
    </w:p>
    <w:p w:rsidR="00614830" w:rsidRPr="00D904ED" w:rsidRDefault="00614830" w:rsidP="004B7F0C">
      <w:pPr>
        <w:pStyle w:val="af0"/>
        <w:shd w:val="clear" w:color="auto" w:fill="auto"/>
        <w:ind w:firstLine="540"/>
        <w:jc w:val="both"/>
        <w:rPr>
          <w:rFonts w:eastAsiaTheme="minorEastAsia"/>
          <w:sz w:val="28"/>
          <w:szCs w:val="28"/>
        </w:rPr>
      </w:pPr>
      <w:proofErr w:type="gramStart"/>
      <w:r w:rsidRPr="00D904ED">
        <w:rPr>
          <w:sz w:val="28"/>
          <w:szCs w:val="28"/>
        </w:rPr>
        <w:t xml:space="preserve">В целях достижения показателя </w:t>
      </w:r>
      <w:r w:rsidRPr="00D904ED">
        <w:rPr>
          <w:rFonts w:eastAsia="Calibri"/>
          <w:sz w:val="28"/>
          <w:szCs w:val="28"/>
        </w:rPr>
        <w:t>«Доля граждан, систематически занимающихся физической культурой и спортом» проведение</w:t>
      </w:r>
      <w:r w:rsidRPr="00D904ED">
        <w:rPr>
          <w:rFonts w:eastAsiaTheme="minorEastAsia"/>
          <w:sz w:val="28"/>
          <w:szCs w:val="28"/>
        </w:rPr>
        <w:t xml:space="preserve"> официальных физкультурных мероприятий и спортивных соревнований на территории Ленинградской области, включая мероприятия по реализации всероссийского физкультурно-спортивного комплекса «Готов к труду и обороне» включено в </w:t>
      </w:r>
      <w:r w:rsidRPr="00D904ED">
        <w:rPr>
          <w:sz w:val="28"/>
          <w:szCs w:val="28"/>
        </w:rPr>
        <w:t>Перечень мероприятий «Дорожн</w:t>
      </w:r>
      <w:r w:rsidR="005E5FD3" w:rsidRPr="00D904ED">
        <w:rPr>
          <w:sz w:val="28"/>
          <w:szCs w:val="28"/>
        </w:rPr>
        <w:t>ой</w:t>
      </w:r>
      <w:r w:rsidRPr="00D904ED">
        <w:rPr>
          <w:sz w:val="28"/>
          <w:szCs w:val="28"/>
        </w:rPr>
        <w:t xml:space="preserve"> карт</w:t>
      </w:r>
      <w:r w:rsidR="005E5FD3" w:rsidRPr="00D904ED">
        <w:rPr>
          <w:sz w:val="28"/>
          <w:szCs w:val="28"/>
        </w:rPr>
        <w:t>ы»</w:t>
      </w:r>
      <w:r w:rsidRPr="00D904ED">
        <w:rPr>
          <w:sz w:val="28"/>
          <w:szCs w:val="28"/>
        </w:rPr>
        <w:t xml:space="preserve">  по достижению в Ленинградской области значений показателей для оценки эффективности деятельности Губернатора Ленинградской области и деятельности органов исполнительной власти</w:t>
      </w:r>
      <w:proofErr w:type="gramEnd"/>
      <w:r w:rsidRPr="00D904ED">
        <w:rPr>
          <w:sz w:val="28"/>
          <w:szCs w:val="28"/>
        </w:rPr>
        <w:t xml:space="preserve"> Ленинградской области, </w:t>
      </w:r>
      <w:proofErr w:type="gramStart"/>
      <w:r w:rsidRPr="00D904ED">
        <w:rPr>
          <w:sz w:val="28"/>
          <w:szCs w:val="28"/>
        </w:rPr>
        <w:t>установленных</w:t>
      </w:r>
      <w:proofErr w:type="gramEnd"/>
      <w:r w:rsidRPr="00D904ED">
        <w:rPr>
          <w:sz w:val="28"/>
          <w:szCs w:val="28"/>
        </w:rPr>
        <w:t xml:space="preserve"> в соответствии с Указом Президента Российской Федерации от 04.02.2021 № 68.</w:t>
      </w:r>
    </w:p>
    <w:p w:rsidR="00803CE8" w:rsidRPr="00D904ED" w:rsidRDefault="00CC79CB" w:rsidP="004B7F0C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D904ED">
        <w:rPr>
          <w:sz w:val="28"/>
          <w:szCs w:val="28"/>
        </w:rPr>
        <w:t xml:space="preserve">Систематическая и успешная реализация мероприятий </w:t>
      </w:r>
      <w:r w:rsidR="00433F42" w:rsidRPr="00D904ED">
        <w:rPr>
          <w:sz w:val="28"/>
          <w:szCs w:val="28"/>
        </w:rPr>
        <w:t>к</w:t>
      </w:r>
      <w:r w:rsidR="00A67626" w:rsidRPr="00D904ED">
        <w:rPr>
          <w:sz w:val="28"/>
          <w:szCs w:val="28"/>
        </w:rPr>
        <w:t>алендарного план</w:t>
      </w:r>
      <w:r w:rsidR="00433F42" w:rsidRPr="00D904ED">
        <w:rPr>
          <w:sz w:val="28"/>
          <w:szCs w:val="28"/>
        </w:rPr>
        <w:t>а</w:t>
      </w:r>
      <w:r w:rsidR="00A67626" w:rsidRPr="00D904ED">
        <w:rPr>
          <w:sz w:val="28"/>
          <w:szCs w:val="28"/>
        </w:rPr>
        <w:t xml:space="preserve"> при участии комитета, подведомственных учреждений, </w:t>
      </w:r>
      <w:r w:rsidR="00DB6439" w:rsidRPr="00D904ED">
        <w:rPr>
          <w:sz w:val="28"/>
          <w:szCs w:val="28"/>
        </w:rPr>
        <w:t>органов местного самоуправления, аккредитованных региональных спортивных федераций</w:t>
      </w:r>
      <w:r w:rsidRPr="00D904ED">
        <w:rPr>
          <w:sz w:val="28"/>
          <w:szCs w:val="28"/>
        </w:rPr>
        <w:t xml:space="preserve"> оказывает существенное влияние на достижение целевых показателей </w:t>
      </w:r>
      <w:r w:rsidR="00433F42" w:rsidRPr="00D904ED">
        <w:rPr>
          <w:sz w:val="28"/>
          <w:szCs w:val="28"/>
        </w:rPr>
        <w:t>федерального</w:t>
      </w:r>
      <w:r w:rsidRPr="00D904ED">
        <w:rPr>
          <w:sz w:val="28"/>
          <w:szCs w:val="28"/>
        </w:rPr>
        <w:t xml:space="preserve"> проекта «Спорт – норма жизни» </w:t>
      </w:r>
      <w:r w:rsidR="00DB6439" w:rsidRPr="00D904ED">
        <w:rPr>
          <w:sz w:val="28"/>
          <w:szCs w:val="28"/>
        </w:rPr>
        <w:t xml:space="preserve">и </w:t>
      </w:r>
      <w:r w:rsidR="003B014B" w:rsidRPr="00D904ED">
        <w:rPr>
          <w:sz w:val="28"/>
          <w:szCs w:val="28"/>
        </w:rPr>
        <w:t xml:space="preserve">станет </w:t>
      </w:r>
      <w:r w:rsidR="0067277F" w:rsidRPr="00D904ED">
        <w:rPr>
          <w:sz w:val="28"/>
          <w:szCs w:val="28"/>
        </w:rPr>
        <w:t xml:space="preserve"> </w:t>
      </w:r>
      <w:r w:rsidR="003B014B" w:rsidRPr="00D904ED">
        <w:rPr>
          <w:sz w:val="28"/>
          <w:szCs w:val="28"/>
        </w:rPr>
        <w:t xml:space="preserve">одним </w:t>
      </w:r>
      <w:r w:rsidR="0067277F" w:rsidRPr="00D904ED">
        <w:rPr>
          <w:sz w:val="28"/>
          <w:szCs w:val="28"/>
        </w:rPr>
        <w:t>из действенных факторов в реш</w:t>
      </w:r>
      <w:r w:rsidR="00433F42" w:rsidRPr="00D904ED">
        <w:rPr>
          <w:sz w:val="28"/>
          <w:szCs w:val="28"/>
        </w:rPr>
        <w:t>ении задач</w:t>
      </w:r>
      <w:r w:rsidR="00DB6439" w:rsidRPr="00D904ED">
        <w:rPr>
          <w:sz w:val="28"/>
          <w:szCs w:val="28"/>
        </w:rPr>
        <w:t>,</w:t>
      </w:r>
      <w:r w:rsidR="003B014B" w:rsidRPr="00D904ED">
        <w:rPr>
          <w:sz w:val="28"/>
          <w:szCs w:val="28"/>
        </w:rPr>
        <w:t xml:space="preserve"> </w:t>
      </w:r>
      <w:r w:rsidR="00433F42" w:rsidRPr="00D904ED">
        <w:rPr>
          <w:sz w:val="28"/>
          <w:szCs w:val="28"/>
        </w:rPr>
        <w:t xml:space="preserve">определенных Указом  </w:t>
      </w:r>
      <w:r w:rsidR="003B014B" w:rsidRPr="00D904ED">
        <w:rPr>
          <w:sz w:val="28"/>
          <w:szCs w:val="28"/>
        </w:rPr>
        <w:t>П</w:t>
      </w:r>
      <w:r w:rsidR="0067277F" w:rsidRPr="00D904ED">
        <w:rPr>
          <w:sz w:val="28"/>
          <w:szCs w:val="28"/>
        </w:rPr>
        <w:t>резидент</w:t>
      </w:r>
      <w:r w:rsidR="00433F42" w:rsidRPr="00D904ED">
        <w:rPr>
          <w:sz w:val="28"/>
          <w:szCs w:val="28"/>
        </w:rPr>
        <w:t>а</w:t>
      </w:r>
      <w:r w:rsidR="0067277F" w:rsidRPr="00D904ED">
        <w:rPr>
          <w:sz w:val="28"/>
          <w:szCs w:val="28"/>
        </w:rPr>
        <w:t xml:space="preserve"> </w:t>
      </w:r>
      <w:r w:rsidR="005E5FD3" w:rsidRPr="00D904ED">
        <w:rPr>
          <w:sz w:val="28"/>
          <w:szCs w:val="28"/>
        </w:rPr>
        <w:t>Российской Федерации</w:t>
      </w:r>
      <w:r w:rsidR="00433F42" w:rsidRPr="00D904ED">
        <w:rPr>
          <w:sz w:val="28"/>
          <w:szCs w:val="28"/>
        </w:rPr>
        <w:t xml:space="preserve"> по </w:t>
      </w:r>
      <w:r w:rsidR="0067277F" w:rsidRPr="00D904ED">
        <w:rPr>
          <w:sz w:val="28"/>
          <w:szCs w:val="28"/>
        </w:rPr>
        <w:t>увеличени</w:t>
      </w:r>
      <w:r w:rsidR="003B014B" w:rsidRPr="00D904ED">
        <w:rPr>
          <w:sz w:val="28"/>
          <w:szCs w:val="28"/>
        </w:rPr>
        <w:t>ю</w:t>
      </w:r>
      <w:r w:rsidR="0067277F" w:rsidRPr="00D904ED">
        <w:rPr>
          <w:sz w:val="28"/>
          <w:szCs w:val="28"/>
        </w:rPr>
        <w:t xml:space="preserve"> доли </w:t>
      </w:r>
      <w:r w:rsidR="0067277F" w:rsidRPr="00D904ED">
        <w:rPr>
          <w:sz w:val="28"/>
          <w:szCs w:val="28"/>
        </w:rPr>
        <w:lastRenderedPageBreak/>
        <w:t>граждан, систематически занимающихся</w:t>
      </w:r>
      <w:r w:rsidR="003B014B" w:rsidRPr="00D904ED">
        <w:rPr>
          <w:sz w:val="28"/>
          <w:szCs w:val="28"/>
        </w:rPr>
        <w:t xml:space="preserve"> физической культурой и</w:t>
      </w:r>
      <w:r w:rsidR="00433F42" w:rsidRPr="00D904ED">
        <w:rPr>
          <w:sz w:val="28"/>
          <w:szCs w:val="28"/>
        </w:rPr>
        <w:t xml:space="preserve"> спортом в Российской Федерации  до 70</w:t>
      </w:r>
      <w:proofErr w:type="gramEnd"/>
      <w:r w:rsidR="00433F42" w:rsidRPr="00D904ED">
        <w:rPr>
          <w:sz w:val="28"/>
          <w:szCs w:val="28"/>
        </w:rPr>
        <w:t xml:space="preserve">  процентов к 2030 году.</w:t>
      </w:r>
    </w:p>
    <w:sectPr w:rsidR="00803CE8" w:rsidRPr="00D904ED" w:rsidSect="004B7F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F7AFF"/>
    <w:multiLevelType w:val="hybridMultilevel"/>
    <w:tmpl w:val="DA14DA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5CB19C0"/>
    <w:multiLevelType w:val="hybridMultilevel"/>
    <w:tmpl w:val="C9622DC0"/>
    <w:lvl w:ilvl="0" w:tplc="724C358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218FA"/>
    <w:multiLevelType w:val="hybridMultilevel"/>
    <w:tmpl w:val="ED56B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81CA5"/>
    <w:multiLevelType w:val="hybridMultilevel"/>
    <w:tmpl w:val="4A4828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A60065D"/>
    <w:multiLevelType w:val="hybridMultilevel"/>
    <w:tmpl w:val="3976D92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76"/>
    <w:rsid w:val="00002958"/>
    <w:rsid w:val="00016107"/>
    <w:rsid w:val="000201D7"/>
    <w:rsid w:val="000230F6"/>
    <w:rsid w:val="00024919"/>
    <w:rsid w:val="00033BC6"/>
    <w:rsid w:val="000357AA"/>
    <w:rsid w:val="0005363E"/>
    <w:rsid w:val="00056CB4"/>
    <w:rsid w:val="00070462"/>
    <w:rsid w:val="00073054"/>
    <w:rsid w:val="00075250"/>
    <w:rsid w:val="00090210"/>
    <w:rsid w:val="00092EF2"/>
    <w:rsid w:val="00092FEE"/>
    <w:rsid w:val="00094F94"/>
    <w:rsid w:val="000A1984"/>
    <w:rsid w:val="000C2B8E"/>
    <w:rsid w:val="000C74CE"/>
    <w:rsid w:val="000C76C7"/>
    <w:rsid w:val="000D09A3"/>
    <w:rsid w:val="000D4960"/>
    <w:rsid w:val="000E2F5C"/>
    <w:rsid w:val="000F2463"/>
    <w:rsid w:val="000F3BD1"/>
    <w:rsid w:val="0012197D"/>
    <w:rsid w:val="001434BB"/>
    <w:rsid w:val="001457E7"/>
    <w:rsid w:val="00153F14"/>
    <w:rsid w:val="0015469F"/>
    <w:rsid w:val="00155007"/>
    <w:rsid w:val="00160B4E"/>
    <w:rsid w:val="00161CF8"/>
    <w:rsid w:val="00165E79"/>
    <w:rsid w:val="00173A9D"/>
    <w:rsid w:val="00192168"/>
    <w:rsid w:val="001A0EA6"/>
    <w:rsid w:val="001A1293"/>
    <w:rsid w:val="001A1FD0"/>
    <w:rsid w:val="001B00F4"/>
    <w:rsid w:val="001B0F26"/>
    <w:rsid w:val="001B3D8C"/>
    <w:rsid w:val="001B7CBD"/>
    <w:rsid w:val="001C2E51"/>
    <w:rsid w:val="001F67B7"/>
    <w:rsid w:val="001F6802"/>
    <w:rsid w:val="00203922"/>
    <w:rsid w:val="00232302"/>
    <w:rsid w:val="00242704"/>
    <w:rsid w:val="00242F13"/>
    <w:rsid w:val="0025567A"/>
    <w:rsid w:val="00266275"/>
    <w:rsid w:val="0027521D"/>
    <w:rsid w:val="00276984"/>
    <w:rsid w:val="002810BB"/>
    <w:rsid w:val="002A49AE"/>
    <w:rsid w:val="002A58A1"/>
    <w:rsid w:val="002A65A3"/>
    <w:rsid w:val="002A7498"/>
    <w:rsid w:val="002A7D7D"/>
    <w:rsid w:val="002B7D7C"/>
    <w:rsid w:val="002C6E5C"/>
    <w:rsid w:val="002D0B56"/>
    <w:rsid w:val="002E1083"/>
    <w:rsid w:val="002F0707"/>
    <w:rsid w:val="002F3452"/>
    <w:rsid w:val="00301C4E"/>
    <w:rsid w:val="00302D08"/>
    <w:rsid w:val="0032036B"/>
    <w:rsid w:val="00321DEE"/>
    <w:rsid w:val="003252B8"/>
    <w:rsid w:val="00332C10"/>
    <w:rsid w:val="00333C46"/>
    <w:rsid w:val="00335EDA"/>
    <w:rsid w:val="00360E38"/>
    <w:rsid w:val="003634BC"/>
    <w:rsid w:val="00364EEF"/>
    <w:rsid w:val="003664CE"/>
    <w:rsid w:val="0036727D"/>
    <w:rsid w:val="0036780F"/>
    <w:rsid w:val="003742C0"/>
    <w:rsid w:val="00381A59"/>
    <w:rsid w:val="003844A3"/>
    <w:rsid w:val="003860B5"/>
    <w:rsid w:val="0038735B"/>
    <w:rsid w:val="003A1B47"/>
    <w:rsid w:val="003A56A5"/>
    <w:rsid w:val="003A7AED"/>
    <w:rsid w:val="003B014B"/>
    <w:rsid w:val="003B26C8"/>
    <w:rsid w:val="003B4C97"/>
    <w:rsid w:val="003B5E64"/>
    <w:rsid w:val="003B73C6"/>
    <w:rsid w:val="003C4E46"/>
    <w:rsid w:val="003C5202"/>
    <w:rsid w:val="003C5645"/>
    <w:rsid w:val="003C7E79"/>
    <w:rsid w:val="003D05F8"/>
    <w:rsid w:val="003E33EE"/>
    <w:rsid w:val="003E79BE"/>
    <w:rsid w:val="003F0DE9"/>
    <w:rsid w:val="003F3E03"/>
    <w:rsid w:val="00400A46"/>
    <w:rsid w:val="00405783"/>
    <w:rsid w:val="0041312C"/>
    <w:rsid w:val="00420474"/>
    <w:rsid w:val="00425548"/>
    <w:rsid w:val="004331EE"/>
    <w:rsid w:val="00433F42"/>
    <w:rsid w:val="0044037E"/>
    <w:rsid w:val="0044430A"/>
    <w:rsid w:val="00446C50"/>
    <w:rsid w:val="00446D89"/>
    <w:rsid w:val="00451426"/>
    <w:rsid w:val="00457A2B"/>
    <w:rsid w:val="00463328"/>
    <w:rsid w:val="00463E51"/>
    <w:rsid w:val="004736B4"/>
    <w:rsid w:val="00474349"/>
    <w:rsid w:val="00474AC4"/>
    <w:rsid w:val="00486492"/>
    <w:rsid w:val="004953A7"/>
    <w:rsid w:val="004B4CE1"/>
    <w:rsid w:val="004B7F0C"/>
    <w:rsid w:val="004C278C"/>
    <w:rsid w:val="004D3F61"/>
    <w:rsid w:val="004D7D61"/>
    <w:rsid w:val="004E36B3"/>
    <w:rsid w:val="004F0371"/>
    <w:rsid w:val="004F166F"/>
    <w:rsid w:val="00546DC6"/>
    <w:rsid w:val="00557CBC"/>
    <w:rsid w:val="00560CFD"/>
    <w:rsid w:val="0056678A"/>
    <w:rsid w:val="005704DF"/>
    <w:rsid w:val="00576916"/>
    <w:rsid w:val="00582109"/>
    <w:rsid w:val="005851DF"/>
    <w:rsid w:val="005A431A"/>
    <w:rsid w:val="005B4967"/>
    <w:rsid w:val="005D14A6"/>
    <w:rsid w:val="005D2263"/>
    <w:rsid w:val="005D573D"/>
    <w:rsid w:val="005E10BF"/>
    <w:rsid w:val="005E5FD3"/>
    <w:rsid w:val="005E6F93"/>
    <w:rsid w:val="005F1431"/>
    <w:rsid w:val="005F406A"/>
    <w:rsid w:val="005F5CDE"/>
    <w:rsid w:val="006048C1"/>
    <w:rsid w:val="00613CCF"/>
    <w:rsid w:val="00614830"/>
    <w:rsid w:val="00614BE7"/>
    <w:rsid w:val="00617537"/>
    <w:rsid w:val="00617BBC"/>
    <w:rsid w:val="00621EF2"/>
    <w:rsid w:val="0062624C"/>
    <w:rsid w:val="006278E1"/>
    <w:rsid w:val="0063038D"/>
    <w:rsid w:val="006334BE"/>
    <w:rsid w:val="00634482"/>
    <w:rsid w:val="00642D2D"/>
    <w:rsid w:val="00645558"/>
    <w:rsid w:val="00646665"/>
    <w:rsid w:val="00651AF7"/>
    <w:rsid w:val="00651C6D"/>
    <w:rsid w:val="00662AEC"/>
    <w:rsid w:val="00662BBE"/>
    <w:rsid w:val="00665BA0"/>
    <w:rsid w:val="00666AEB"/>
    <w:rsid w:val="0067277F"/>
    <w:rsid w:val="006901FD"/>
    <w:rsid w:val="006A710A"/>
    <w:rsid w:val="006B30E1"/>
    <w:rsid w:val="006E6D47"/>
    <w:rsid w:val="006F3B0B"/>
    <w:rsid w:val="006F3C09"/>
    <w:rsid w:val="006F42D2"/>
    <w:rsid w:val="006F50BA"/>
    <w:rsid w:val="007018FB"/>
    <w:rsid w:val="007059B8"/>
    <w:rsid w:val="00730979"/>
    <w:rsid w:val="0073449E"/>
    <w:rsid w:val="00750FB8"/>
    <w:rsid w:val="00766D67"/>
    <w:rsid w:val="00770182"/>
    <w:rsid w:val="00770ABC"/>
    <w:rsid w:val="007717D3"/>
    <w:rsid w:val="007730AA"/>
    <w:rsid w:val="00791D14"/>
    <w:rsid w:val="00792F44"/>
    <w:rsid w:val="00793093"/>
    <w:rsid w:val="00793F5B"/>
    <w:rsid w:val="00797178"/>
    <w:rsid w:val="007A25B2"/>
    <w:rsid w:val="007A596F"/>
    <w:rsid w:val="007A713C"/>
    <w:rsid w:val="007C0E44"/>
    <w:rsid w:val="007C4711"/>
    <w:rsid w:val="007C47C9"/>
    <w:rsid w:val="007D0D2A"/>
    <w:rsid w:val="007D207C"/>
    <w:rsid w:val="007D4C7A"/>
    <w:rsid w:val="007D5DFA"/>
    <w:rsid w:val="007D669D"/>
    <w:rsid w:val="007D704C"/>
    <w:rsid w:val="007F7EE6"/>
    <w:rsid w:val="00803CE8"/>
    <w:rsid w:val="00811657"/>
    <w:rsid w:val="00817123"/>
    <w:rsid w:val="008253AF"/>
    <w:rsid w:val="00860CA6"/>
    <w:rsid w:val="00862704"/>
    <w:rsid w:val="008671E4"/>
    <w:rsid w:val="00872053"/>
    <w:rsid w:val="00872B64"/>
    <w:rsid w:val="00880B35"/>
    <w:rsid w:val="008916C7"/>
    <w:rsid w:val="0089178B"/>
    <w:rsid w:val="008925D9"/>
    <w:rsid w:val="00892B3B"/>
    <w:rsid w:val="0089304A"/>
    <w:rsid w:val="008A1896"/>
    <w:rsid w:val="008B3FDB"/>
    <w:rsid w:val="008B737D"/>
    <w:rsid w:val="008C1908"/>
    <w:rsid w:val="008C1EC7"/>
    <w:rsid w:val="008C3517"/>
    <w:rsid w:val="008D10FB"/>
    <w:rsid w:val="008D156D"/>
    <w:rsid w:val="008D60AA"/>
    <w:rsid w:val="008E486F"/>
    <w:rsid w:val="008F2D1C"/>
    <w:rsid w:val="00901C0D"/>
    <w:rsid w:val="009020C3"/>
    <w:rsid w:val="00902B33"/>
    <w:rsid w:val="009128C9"/>
    <w:rsid w:val="00912A17"/>
    <w:rsid w:val="00913E63"/>
    <w:rsid w:val="00916930"/>
    <w:rsid w:val="00922825"/>
    <w:rsid w:val="00922FBB"/>
    <w:rsid w:val="00925AEF"/>
    <w:rsid w:val="00932394"/>
    <w:rsid w:val="00934C1B"/>
    <w:rsid w:val="00945430"/>
    <w:rsid w:val="009606C6"/>
    <w:rsid w:val="00964A70"/>
    <w:rsid w:val="00964CB8"/>
    <w:rsid w:val="009662E7"/>
    <w:rsid w:val="0098165E"/>
    <w:rsid w:val="00981869"/>
    <w:rsid w:val="0098211F"/>
    <w:rsid w:val="00983DA6"/>
    <w:rsid w:val="009961F1"/>
    <w:rsid w:val="00997287"/>
    <w:rsid w:val="009B54FB"/>
    <w:rsid w:val="009C16FA"/>
    <w:rsid w:val="009C2DAA"/>
    <w:rsid w:val="009D644E"/>
    <w:rsid w:val="009D6DF4"/>
    <w:rsid w:val="009E34C6"/>
    <w:rsid w:val="009F0DEF"/>
    <w:rsid w:val="009F4E2F"/>
    <w:rsid w:val="00A04EFF"/>
    <w:rsid w:val="00A057D1"/>
    <w:rsid w:val="00A204EA"/>
    <w:rsid w:val="00A24082"/>
    <w:rsid w:val="00A31DDD"/>
    <w:rsid w:val="00A3468A"/>
    <w:rsid w:val="00A40B18"/>
    <w:rsid w:val="00A42695"/>
    <w:rsid w:val="00A446AD"/>
    <w:rsid w:val="00A5286C"/>
    <w:rsid w:val="00A630F0"/>
    <w:rsid w:val="00A67626"/>
    <w:rsid w:val="00A757ED"/>
    <w:rsid w:val="00A7708E"/>
    <w:rsid w:val="00A80DBA"/>
    <w:rsid w:val="00A843C2"/>
    <w:rsid w:val="00A86985"/>
    <w:rsid w:val="00A87BE4"/>
    <w:rsid w:val="00A90BCB"/>
    <w:rsid w:val="00A933AE"/>
    <w:rsid w:val="00AA6963"/>
    <w:rsid w:val="00AA6C0F"/>
    <w:rsid w:val="00AB2068"/>
    <w:rsid w:val="00AC457C"/>
    <w:rsid w:val="00AC6931"/>
    <w:rsid w:val="00AD1AB4"/>
    <w:rsid w:val="00AE0014"/>
    <w:rsid w:val="00AE4D3E"/>
    <w:rsid w:val="00AF0ABC"/>
    <w:rsid w:val="00AF0CF6"/>
    <w:rsid w:val="00AF14C0"/>
    <w:rsid w:val="00B139D0"/>
    <w:rsid w:val="00B167F2"/>
    <w:rsid w:val="00B23239"/>
    <w:rsid w:val="00B273BB"/>
    <w:rsid w:val="00B31CE0"/>
    <w:rsid w:val="00B36F48"/>
    <w:rsid w:val="00B41EF9"/>
    <w:rsid w:val="00B5083A"/>
    <w:rsid w:val="00B63F84"/>
    <w:rsid w:val="00B81519"/>
    <w:rsid w:val="00B86DCC"/>
    <w:rsid w:val="00BA2F9A"/>
    <w:rsid w:val="00BA5947"/>
    <w:rsid w:val="00BA5AA5"/>
    <w:rsid w:val="00BB0027"/>
    <w:rsid w:val="00BB60D7"/>
    <w:rsid w:val="00BC2116"/>
    <w:rsid w:val="00BC57BF"/>
    <w:rsid w:val="00BD2872"/>
    <w:rsid w:val="00BD29CF"/>
    <w:rsid w:val="00BE2350"/>
    <w:rsid w:val="00BF2DE5"/>
    <w:rsid w:val="00BF3A3B"/>
    <w:rsid w:val="00C00456"/>
    <w:rsid w:val="00C053F9"/>
    <w:rsid w:val="00C31823"/>
    <w:rsid w:val="00C4045E"/>
    <w:rsid w:val="00C45A12"/>
    <w:rsid w:val="00C55E91"/>
    <w:rsid w:val="00C60685"/>
    <w:rsid w:val="00C72422"/>
    <w:rsid w:val="00C90ECD"/>
    <w:rsid w:val="00C9549B"/>
    <w:rsid w:val="00CA33CC"/>
    <w:rsid w:val="00CB4314"/>
    <w:rsid w:val="00CC44B7"/>
    <w:rsid w:val="00CC79CB"/>
    <w:rsid w:val="00CD226D"/>
    <w:rsid w:val="00CD2CD0"/>
    <w:rsid w:val="00CE46FC"/>
    <w:rsid w:val="00CF5BFD"/>
    <w:rsid w:val="00CF77DF"/>
    <w:rsid w:val="00D021E6"/>
    <w:rsid w:val="00D07D23"/>
    <w:rsid w:val="00D16D00"/>
    <w:rsid w:val="00D20930"/>
    <w:rsid w:val="00D216B9"/>
    <w:rsid w:val="00D31F26"/>
    <w:rsid w:val="00D33143"/>
    <w:rsid w:val="00D36CD2"/>
    <w:rsid w:val="00D44D79"/>
    <w:rsid w:val="00D528F9"/>
    <w:rsid w:val="00D53105"/>
    <w:rsid w:val="00D56302"/>
    <w:rsid w:val="00D62691"/>
    <w:rsid w:val="00D74609"/>
    <w:rsid w:val="00D8256A"/>
    <w:rsid w:val="00D842C2"/>
    <w:rsid w:val="00D8454E"/>
    <w:rsid w:val="00D84CBE"/>
    <w:rsid w:val="00D85162"/>
    <w:rsid w:val="00D904ED"/>
    <w:rsid w:val="00D950B7"/>
    <w:rsid w:val="00DA0B1D"/>
    <w:rsid w:val="00DA5C87"/>
    <w:rsid w:val="00DB0EB3"/>
    <w:rsid w:val="00DB1CAC"/>
    <w:rsid w:val="00DB3572"/>
    <w:rsid w:val="00DB6439"/>
    <w:rsid w:val="00DD6C12"/>
    <w:rsid w:val="00DF11F4"/>
    <w:rsid w:val="00DF1471"/>
    <w:rsid w:val="00E51CD5"/>
    <w:rsid w:val="00E51D9E"/>
    <w:rsid w:val="00E554DE"/>
    <w:rsid w:val="00E55C16"/>
    <w:rsid w:val="00E563D7"/>
    <w:rsid w:val="00E70EF5"/>
    <w:rsid w:val="00E76731"/>
    <w:rsid w:val="00E83FB5"/>
    <w:rsid w:val="00E85F0E"/>
    <w:rsid w:val="00E92B1A"/>
    <w:rsid w:val="00E92D9F"/>
    <w:rsid w:val="00EC4076"/>
    <w:rsid w:val="00ED4BB5"/>
    <w:rsid w:val="00ED6394"/>
    <w:rsid w:val="00EF5336"/>
    <w:rsid w:val="00EF6AF5"/>
    <w:rsid w:val="00F15A18"/>
    <w:rsid w:val="00F21A3C"/>
    <w:rsid w:val="00F27A2F"/>
    <w:rsid w:val="00F3574A"/>
    <w:rsid w:val="00F558E7"/>
    <w:rsid w:val="00F624EA"/>
    <w:rsid w:val="00F67E49"/>
    <w:rsid w:val="00F70219"/>
    <w:rsid w:val="00F74050"/>
    <w:rsid w:val="00F85E5C"/>
    <w:rsid w:val="00FA1642"/>
    <w:rsid w:val="00FA42B1"/>
    <w:rsid w:val="00FA484A"/>
    <w:rsid w:val="00FA4ADC"/>
    <w:rsid w:val="00FB1ECC"/>
    <w:rsid w:val="00FB2873"/>
    <w:rsid w:val="00FC5653"/>
    <w:rsid w:val="00FC5B8A"/>
    <w:rsid w:val="00FC5E3F"/>
    <w:rsid w:val="00FD14BE"/>
    <w:rsid w:val="00FD4E12"/>
    <w:rsid w:val="00FD6D46"/>
    <w:rsid w:val="00FE2D94"/>
    <w:rsid w:val="00FE4767"/>
    <w:rsid w:val="00FE4843"/>
    <w:rsid w:val="00FE527C"/>
    <w:rsid w:val="00FF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B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06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9C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9C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C40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C40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rsid w:val="009128C9"/>
    <w:pPr>
      <w:ind w:firstLine="709"/>
      <w:jc w:val="both"/>
    </w:pPr>
    <w:rPr>
      <w:rFonts w:eastAsia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128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9128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405783"/>
    <w:pPr>
      <w:spacing w:before="100" w:beforeAutospacing="1" w:after="100" w:afterAutospacing="1"/>
    </w:pPr>
    <w:rPr>
      <w:rFonts w:eastAsia="Times New Roman"/>
    </w:rPr>
  </w:style>
  <w:style w:type="paragraph" w:styleId="a6">
    <w:name w:val="Normal (Web)"/>
    <w:basedOn w:val="a"/>
    <w:uiPriority w:val="99"/>
    <w:unhideWhenUsed/>
    <w:rsid w:val="00405783"/>
    <w:pPr>
      <w:spacing w:before="100" w:beforeAutospacing="1" w:after="100" w:afterAutospacing="1"/>
    </w:pPr>
    <w:rPr>
      <w:rFonts w:eastAsia="Times New Roman"/>
    </w:rPr>
  </w:style>
  <w:style w:type="paragraph" w:customStyle="1" w:styleId="p1">
    <w:name w:val="p1"/>
    <w:basedOn w:val="a"/>
    <w:rsid w:val="00474AC4"/>
    <w:pPr>
      <w:jc w:val="center"/>
    </w:pPr>
    <w:rPr>
      <w:rFonts w:ascii="Tahoma" w:hAnsi="Tahoma" w:cs="Tahoma"/>
      <w:sz w:val="36"/>
      <w:szCs w:val="36"/>
    </w:rPr>
  </w:style>
  <w:style w:type="character" w:customStyle="1" w:styleId="10">
    <w:name w:val="Заголовок 1 Знак"/>
    <w:basedOn w:val="a0"/>
    <w:link w:val="1"/>
    <w:rsid w:val="00FF067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"/>
    <w:basedOn w:val="a"/>
    <w:link w:val="a8"/>
    <w:uiPriority w:val="99"/>
    <w:unhideWhenUsed/>
    <w:rsid w:val="00FF067D"/>
    <w:pPr>
      <w:spacing w:after="120"/>
    </w:pPr>
    <w:rPr>
      <w:rFonts w:eastAsia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FF06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D29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D29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D29CF"/>
  </w:style>
  <w:style w:type="paragraph" w:styleId="a9">
    <w:name w:val="List Paragraph"/>
    <w:basedOn w:val="a"/>
    <w:uiPriority w:val="34"/>
    <w:qFormat/>
    <w:rsid w:val="00BD29C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BD29CF"/>
    <w:pPr>
      <w:spacing w:before="100" w:beforeAutospacing="1" w:after="100" w:afterAutospacing="1"/>
    </w:pPr>
    <w:rPr>
      <w:rFonts w:eastAsia="Calibri"/>
    </w:rPr>
  </w:style>
  <w:style w:type="paragraph" w:customStyle="1" w:styleId="Pro-Gramma">
    <w:name w:val="Pro-Gramma"/>
    <w:basedOn w:val="a"/>
    <w:link w:val="Pro-Gramma0"/>
    <w:qFormat/>
    <w:rsid w:val="00BD29CF"/>
    <w:pPr>
      <w:spacing w:before="120" w:line="288" w:lineRule="auto"/>
      <w:ind w:left="1134"/>
      <w:jc w:val="both"/>
    </w:pPr>
    <w:rPr>
      <w:rFonts w:asciiTheme="minorHAnsi" w:eastAsia="Times New Roman" w:hAnsiTheme="minorHAnsi"/>
      <w:sz w:val="20"/>
    </w:rPr>
  </w:style>
  <w:style w:type="character" w:customStyle="1" w:styleId="Pro-Gramma0">
    <w:name w:val="Pro-Gramma Знак"/>
    <w:basedOn w:val="a0"/>
    <w:link w:val="Pro-Gramma"/>
    <w:locked/>
    <w:rsid w:val="00BD29CF"/>
    <w:rPr>
      <w:rFonts w:eastAsia="Times New Roman" w:cs="Times New Roman"/>
      <w:sz w:val="20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73B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73BB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73BB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273B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73BB"/>
    <w:rPr>
      <w:rFonts w:ascii="Tahoma" w:hAnsi="Tahoma" w:cs="Tahoma"/>
      <w:sz w:val="16"/>
      <w:szCs w:val="16"/>
      <w:lang w:eastAsia="ru-RU"/>
    </w:rPr>
  </w:style>
  <w:style w:type="paragraph" w:customStyle="1" w:styleId="21">
    <w:name w:val="Средняя сетка 21"/>
    <w:qFormat/>
    <w:rsid w:val="009C16FA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msonormalmailrucssattributepostfix">
    <w:name w:val="msonormal_mailru_css_attribute_postfix"/>
    <w:basedOn w:val="a"/>
    <w:rsid w:val="00BF2DE5"/>
    <w:pPr>
      <w:spacing w:before="100" w:beforeAutospacing="1" w:after="100" w:afterAutospacing="1"/>
    </w:pPr>
    <w:rPr>
      <w:rFonts w:eastAsia="Times New Roman"/>
    </w:rPr>
  </w:style>
  <w:style w:type="paragraph" w:customStyle="1" w:styleId="ConsPlusDocList">
    <w:name w:val="ConsPlusDocList"/>
    <w:rsid w:val="006048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af">
    <w:name w:val="Подпись к таблице_"/>
    <w:basedOn w:val="a0"/>
    <w:link w:val="af0"/>
    <w:rsid w:val="00997287"/>
    <w:rPr>
      <w:rFonts w:ascii="Times New Roman" w:eastAsia="Times New Roman" w:hAnsi="Times New Roman" w:cs="Times New Roman"/>
      <w:color w:val="151515"/>
      <w:sz w:val="20"/>
      <w:szCs w:val="20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997287"/>
    <w:pPr>
      <w:widowControl w:val="0"/>
      <w:shd w:val="clear" w:color="auto" w:fill="FFFFFF"/>
    </w:pPr>
    <w:rPr>
      <w:rFonts w:eastAsia="Times New Roman"/>
      <w:color w:val="151515"/>
      <w:sz w:val="20"/>
      <w:szCs w:val="20"/>
      <w:lang w:eastAsia="en-US"/>
    </w:rPr>
  </w:style>
  <w:style w:type="table" w:styleId="af1">
    <w:name w:val="Table Grid"/>
    <w:basedOn w:val="a1"/>
    <w:uiPriority w:val="59"/>
    <w:rsid w:val="00D07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D84CBE"/>
    <w:pPr>
      <w:spacing w:after="120" w:line="480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84C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B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06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9C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9C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C40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C40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rsid w:val="009128C9"/>
    <w:pPr>
      <w:ind w:firstLine="709"/>
      <w:jc w:val="both"/>
    </w:pPr>
    <w:rPr>
      <w:rFonts w:eastAsia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128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9128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405783"/>
    <w:pPr>
      <w:spacing w:before="100" w:beforeAutospacing="1" w:after="100" w:afterAutospacing="1"/>
    </w:pPr>
    <w:rPr>
      <w:rFonts w:eastAsia="Times New Roman"/>
    </w:rPr>
  </w:style>
  <w:style w:type="paragraph" w:styleId="a6">
    <w:name w:val="Normal (Web)"/>
    <w:basedOn w:val="a"/>
    <w:uiPriority w:val="99"/>
    <w:unhideWhenUsed/>
    <w:rsid w:val="00405783"/>
    <w:pPr>
      <w:spacing w:before="100" w:beforeAutospacing="1" w:after="100" w:afterAutospacing="1"/>
    </w:pPr>
    <w:rPr>
      <w:rFonts w:eastAsia="Times New Roman"/>
    </w:rPr>
  </w:style>
  <w:style w:type="paragraph" w:customStyle="1" w:styleId="p1">
    <w:name w:val="p1"/>
    <w:basedOn w:val="a"/>
    <w:rsid w:val="00474AC4"/>
    <w:pPr>
      <w:jc w:val="center"/>
    </w:pPr>
    <w:rPr>
      <w:rFonts w:ascii="Tahoma" w:hAnsi="Tahoma" w:cs="Tahoma"/>
      <w:sz w:val="36"/>
      <w:szCs w:val="36"/>
    </w:rPr>
  </w:style>
  <w:style w:type="character" w:customStyle="1" w:styleId="10">
    <w:name w:val="Заголовок 1 Знак"/>
    <w:basedOn w:val="a0"/>
    <w:link w:val="1"/>
    <w:rsid w:val="00FF067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"/>
    <w:basedOn w:val="a"/>
    <w:link w:val="a8"/>
    <w:uiPriority w:val="99"/>
    <w:unhideWhenUsed/>
    <w:rsid w:val="00FF067D"/>
    <w:pPr>
      <w:spacing w:after="120"/>
    </w:pPr>
    <w:rPr>
      <w:rFonts w:eastAsia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FF06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D29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D29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D29CF"/>
  </w:style>
  <w:style w:type="paragraph" w:styleId="a9">
    <w:name w:val="List Paragraph"/>
    <w:basedOn w:val="a"/>
    <w:uiPriority w:val="34"/>
    <w:qFormat/>
    <w:rsid w:val="00BD29C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BD29CF"/>
    <w:pPr>
      <w:spacing w:before="100" w:beforeAutospacing="1" w:after="100" w:afterAutospacing="1"/>
    </w:pPr>
    <w:rPr>
      <w:rFonts w:eastAsia="Calibri"/>
    </w:rPr>
  </w:style>
  <w:style w:type="paragraph" w:customStyle="1" w:styleId="Pro-Gramma">
    <w:name w:val="Pro-Gramma"/>
    <w:basedOn w:val="a"/>
    <w:link w:val="Pro-Gramma0"/>
    <w:qFormat/>
    <w:rsid w:val="00BD29CF"/>
    <w:pPr>
      <w:spacing w:before="120" w:line="288" w:lineRule="auto"/>
      <w:ind w:left="1134"/>
      <w:jc w:val="both"/>
    </w:pPr>
    <w:rPr>
      <w:rFonts w:asciiTheme="minorHAnsi" w:eastAsia="Times New Roman" w:hAnsiTheme="minorHAnsi"/>
      <w:sz w:val="20"/>
    </w:rPr>
  </w:style>
  <w:style w:type="character" w:customStyle="1" w:styleId="Pro-Gramma0">
    <w:name w:val="Pro-Gramma Знак"/>
    <w:basedOn w:val="a0"/>
    <w:link w:val="Pro-Gramma"/>
    <w:locked/>
    <w:rsid w:val="00BD29CF"/>
    <w:rPr>
      <w:rFonts w:eastAsia="Times New Roman" w:cs="Times New Roman"/>
      <w:sz w:val="20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73B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73BB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73BB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273B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73BB"/>
    <w:rPr>
      <w:rFonts w:ascii="Tahoma" w:hAnsi="Tahoma" w:cs="Tahoma"/>
      <w:sz w:val="16"/>
      <w:szCs w:val="16"/>
      <w:lang w:eastAsia="ru-RU"/>
    </w:rPr>
  </w:style>
  <w:style w:type="paragraph" w:customStyle="1" w:styleId="21">
    <w:name w:val="Средняя сетка 21"/>
    <w:qFormat/>
    <w:rsid w:val="009C16FA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msonormalmailrucssattributepostfix">
    <w:name w:val="msonormal_mailru_css_attribute_postfix"/>
    <w:basedOn w:val="a"/>
    <w:rsid w:val="00BF2DE5"/>
    <w:pPr>
      <w:spacing w:before="100" w:beforeAutospacing="1" w:after="100" w:afterAutospacing="1"/>
    </w:pPr>
    <w:rPr>
      <w:rFonts w:eastAsia="Times New Roman"/>
    </w:rPr>
  </w:style>
  <w:style w:type="paragraph" w:customStyle="1" w:styleId="ConsPlusDocList">
    <w:name w:val="ConsPlusDocList"/>
    <w:rsid w:val="006048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af">
    <w:name w:val="Подпись к таблице_"/>
    <w:basedOn w:val="a0"/>
    <w:link w:val="af0"/>
    <w:rsid w:val="00997287"/>
    <w:rPr>
      <w:rFonts w:ascii="Times New Roman" w:eastAsia="Times New Roman" w:hAnsi="Times New Roman" w:cs="Times New Roman"/>
      <w:color w:val="151515"/>
      <w:sz w:val="20"/>
      <w:szCs w:val="20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997287"/>
    <w:pPr>
      <w:widowControl w:val="0"/>
      <w:shd w:val="clear" w:color="auto" w:fill="FFFFFF"/>
    </w:pPr>
    <w:rPr>
      <w:rFonts w:eastAsia="Times New Roman"/>
      <w:color w:val="151515"/>
      <w:sz w:val="20"/>
      <w:szCs w:val="20"/>
      <w:lang w:eastAsia="en-US"/>
    </w:rPr>
  </w:style>
  <w:style w:type="table" w:styleId="af1">
    <w:name w:val="Table Grid"/>
    <w:basedOn w:val="a1"/>
    <w:uiPriority w:val="59"/>
    <w:rsid w:val="00D07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D84CBE"/>
    <w:pPr>
      <w:spacing w:after="120" w:line="480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84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D47C8-22BA-48E9-90A2-BD66DFF5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8</Pages>
  <Words>2632</Words>
  <Characters>15009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Екатерина Викторовна Михайлова</cp:lastModifiedBy>
  <cp:revision>15</cp:revision>
  <cp:lastPrinted>2019-12-18T06:40:00Z</cp:lastPrinted>
  <dcterms:created xsi:type="dcterms:W3CDTF">2023-10-23T13:50:00Z</dcterms:created>
  <dcterms:modified xsi:type="dcterms:W3CDTF">2023-11-29T12:15:00Z</dcterms:modified>
</cp:coreProperties>
</file>