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12.05.2026 N 1-4-18/2026</w:t>
              <w:br/>
              <w:t xml:space="preserve">(ред. от 15.07.2026)</w:t>
              <w:br/>
              <w:t xml:space="preserve">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"Государственная аккредитация региональных спортивных федераций Ленинградской области"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12 мая 2026 г. N 1-4-18/2026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ПРЕДОСТАВЛЕНИЮ ГОСУДАРСТВЕННОЙ УСЛУГИ "ГОСУДАРСТВЕННАЯ</w:t>
      </w:r>
    </w:p>
    <w:p>
      <w:pPr>
        <w:pStyle w:val="2"/>
        <w:jc w:val="center"/>
      </w:pPr>
      <w:r>
        <w:rPr>
          <w:sz w:val="24"/>
        </w:rPr>
        <w:t xml:space="preserve">АККРЕДИТАЦИЯ РЕГИОНАЛЬНЫХ СПОРТИВНЫХ ФЕДЕРАЦИЙ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</w:t>
            </w:r>
            <w:hyperlink r:id="rId13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1-4-20/2026</w:t>
              </w:r>
            </w:hyperlink>
            <w:r>
              <w:rPr>
                <w:color w:val="392c69"/>
                <w:sz w:val="24"/>
              </w:rPr>
              <w:t xml:space="preserve">, от 15.07.2026 </w:t>
            </w:r>
            <w:hyperlink r:id="rId14" w:tooltip="Приказ комитета по физической культуре и спорту Ленинградской области от 15.07.2026 N 1-4-26/2026 &quot;О внесении изменений в приказ комитета по физической культуре и спорту Ленинградской области от 12 мая 2026 года N 1-4-18/2026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Государственная аккредитация региональных спортивных федераций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1-4-26/2026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r:id="rId15" w:tooltip="Федеральный закон от 27.07.2010 N 210-ФЗ (ред. от 04.08.2026) &quot;Об организации предоставления государственных и муниципальных услуг&quot; {КонсультантПлюс}" w:history="0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27 июля 2010 года N 210-ФЗ "Об организации предоставления государственных и муниципальных услуг", </w:t>
      </w:r>
      <w:hyperlink r:id="rId16" w:tooltip="Постановление Правительства Ленинградской области от 07.05.2024 N 290 (ред. от 22.07.2025) &quot;Об отдельных вопросах реализации Федерального закона &quot;Об организации предоставления государственных и муниципальных услуг&quot;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&quot; (с изм. и доп., вступающими в силу с 01.09.2025) {КонсультантПлюс}" w:history="0">
        <w:r>
          <w:rPr>
            <w:color w:val="0000ff"/>
            <w:sz w:val="24"/>
          </w:rPr>
          <w:t xml:space="preserve">постановлением</w:t>
        </w:r>
      </w:hyperlink>
      <w:r>
        <w:rPr>
          <w:sz w:val="24"/>
        </w:rPr>
        <w:t xml:space="preserve"> Правительства Ленинградской области от 7 мая 2024 года N 290 "Об отдельных вопросах реализации Федерального закона "Об организации предоставления государственных и муниципальных услуг"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области"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tooltip="АДМИНИСТРАТИВНЫЙ РЕГЛАМЕНТ" w:anchor="P37" w:history="0">
        <w:r>
          <w:rPr>
            <w:color w:val="0000ff"/>
            <w:sz w:val="24"/>
          </w:rPr>
          <w:t xml:space="preserve">регламент</w:t>
        </w:r>
      </w:hyperlink>
      <w:r>
        <w:rPr>
          <w:sz w:val="24"/>
        </w:rPr>
        <w:t xml:space="preserve"> комитета по физической культуре и спорту Ленинградской области по предоставлению государственной услуги "Государственная аккредитация региональных спортивных федераций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r:id="rId17" w:tooltip="Приказ комитета по физической культуре и спорту Ленинградской области от 22.01.2026 N 1-4-1/2026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Государственная аккредитация региональных спортивных федераций Ленинградской области&quot; ------------ Утратил силу или отменен {КонсультантПлюс}" w:history="0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комитета по физической культуре и спорту Ленинградской области от 22 января 2026 года N 1-4-1/2026 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"Государственная аккредитация региональных спортивных федераций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Настоящий приказ вступает в силу с момента его подписания.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остается за председателем комитета.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12.05.2026 N 1-4-18/2026</w:t>
      </w:r>
    </w:p>
    <w:p>
      <w:pPr>
        <w:pStyle w:val="0"/>
        <w:jc w:val="right"/>
      </w:pPr>
      <w:r>
        <w:rPr>
          <w:sz w:val="24"/>
        </w:rPr>
        <w:t xml:space="preserve">(приложение)</w:t>
      </w:r>
    </w:p>
    <w:p>
      <w:pPr>
        <w:pStyle w:val="0"/>
        <w:jc w:val="right"/>
      </w:pPr>
      <w:r>
        <w:rPr>
          <w:sz w:val="24"/>
        </w:rPr>
      </w:r>
    </w:p>
    <w:bookmarkStart w:id="37" w:name="P37"/>
    <w:bookmarkEnd w:id="37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КОМИТЕТА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ПО ПРЕДОСТАВЛЕНИЮ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"ГОСУДАРСТВЕННАЯ АККРЕДИТАЦИЯ РЕГИОНАЛЬНЫХ</w:t>
      </w:r>
    </w:p>
    <w:p>
      <w:pPr>
        <w:pStyle w:val="2"/>
        <w:jc w:val="center"/>
      </w:pPr>
      <w:r>
        <w:rPr>
          <w:sz w:val="24"/>
        </w:rPr>
        <w:t xml:space="preserve">СПОРТИВНЫХ ФЕДЕРАЦИЙ ЛЕНИНГРАДСКОЙ ОБЛАСТИ"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Приказов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</w:t>
            </w:r>
            <w:hyperlink r:id="rId18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1-4-20/2026</w:t>
              </w:r>
            </w:hyperlink>
            <w:r>
              <w:rPr>
                <w:color w:val="392c69"/>
                <w:sz w:val="24"/>
              </w:rPr>
              <w:t xml:space="preserve">, от 15.07.2026 </w:t>
            </w:r>
            <w:hyperlink r:id="rId19" w:tooltip="Приказ комитета по физической культуре и спорту Ленинградской области от 15.07.2026 N 1-4-26/2026 &quot;О внесении изменений в приказ комитета по физической культуре и спорту Ленинградской области от 12 мая 2026 года N 1-4-18/2026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Государственная аккредитация региональных спортивных федераций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N 1-4-26/2026</w:t>
              </w:r>
            </w:hyperlink>
            <w:r>
              <w:rPr>
                <w:color w:val="392c69"/>
                <w:sz w:val="24"/>
              </w:rPr>
              <w:t xml:space="preserve">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1.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Регламент устанавливает порядок и стандарт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Круг заявителей.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Государственная услуга предоставляется региональным общественным организациям или структурным подразделениям (региональным отделениям) общероссийских спортивных федераций (далее - заявитель).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- реестр услуг) и в федеральной государственной информационной системе "Единый портал государственных и муниципальных услуг (функций)" (далее - ЕПГУ).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Стандарт предоставления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государственной услуги: Государственная аккредитация региональных спортивных федераций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Наименование органа, предоставляющего государственную услугу.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Государственную услугу предоставляет Комитет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 Результат предоставления государственной услуги, а также способы получения результата.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государственная аккредитация региональной спортивной федерации путем издания Комитетом </w:t>
      </w:r>
      <w:hyperlink w:tooltip="РАСПОРЯЖЕНИЕ" w:anchor="P810" w:history="0">
        <w:r>
          <w:rPr>
            <w:color w:val="0000ff"/>
            <w:sz w:val="24"/>
          </w:rPr>
          <w:t xml:space="preserve">распоряжения</w:t>
        </w:r>
      </w:hyperlink>
      <w:r>
        <w:rPr>
          <w:sz w:val="24"/>
        </w:rPr>
        <w:t xml:space="preserve"> (образец N 7);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отказ в государственной аккредитации региональной спортивной федерации </w:t>
      </w:r>
      <w:hyperlink w:tooltip="РЕШЕНИЕ" w:anchor="P772" w:history="0">
        <w:r>
          <w:rPr>
            <w:color w:val="0000ff"/>
            <w:sz w:val="24"/>
          </w:rPr>
          <w:t xml:space="preserve">(образец N 6)</w:t>
        </w:r>
      </w:hyperlink>
      <w:r>
        <w:rPr>
          <w:sz w:val="24"/>
        </w:rPr>
        <w:t xml:space="preserve">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выдача документа о государственной аккредитации;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выдача дубликата документа, подтверждающего аккредитацию;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выдача нового документа о государственной аккредитации в случае изменения наименования и/или места нахождения заявителя.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2.3.2. Формирования реестровой записи в качестве результата предоставления государственной услуги не предусмотрено.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2.3.3. Результат предоставления государственной услуги может быть получен заявителем при личном приеме, почтовым отправлением или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2.4. Срок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государственной аккредитации региональной спортивной федерации составляет 74 рабочих дня со дня регистрации заявления об объявлении аккредитации.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Максимальный срок выдачи документа о государственной аккредитации, дубликата документа, подтверждающего аккредитацию, или нового документа о государственной аккредитации в случае изменения наименования и/или места нахождения заявителя составляет 5 рабочих дней.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государственной услуги, способы ее взимания.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2.5.1. Размеры и основания взимания государственной пошлины за выдачу документа об аккредитации устанавливаются законодательством Российской Федерации о налогах и сборах.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Согласно </w:t>
      </w:r>
      <w:hyperlink r:id="rId20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подпунктам 73</w:t>
        </w:r>
      </w:hyperlink>
      <w:r>
        <w:rPr>
          <w:sz w:val="24"/>
        </w:rPr>
        <w:t xml:space="preserve">, </w:t>
      </w:r>
      <w:hyperlink r:id="rId21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77 пункта 1 статьи 333.33</w:t>
        </w:r>
      </w:hyperlink>
      <w:r>
        <w:rPr>
          <w:sz w:val="24"/>
        </w:rPr>
        <w:t xml:space="preserve"> Налогового кодекса Российской Федерации государственная пошлина уплачивается в следующих размерах: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22" w:tooltip="Приказ комитета по физической культуре и спорту Ленинградской области от 15.07.2026 N 1-4-26/2026 &quot;О внесении изменений в приказ комитета по физической культуре и спорту Ленинградской области от 12 мая 2026 года N 1-4-18/2026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Государственная аккредитация региональных спортивных федераций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15.07.2026 N 1-4-26/2026)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за выдачу документа об аккредитации (государственной аккредитации) организаций, за исключением действий, указанных в </w:t>
      </w:r>
      <w:hyperlink r:id="rId23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подпунктах 74</w:t>
        </w:r>
      </w:hyperlink>
      <w:r>
        <w:rPr>
          <w:sz w:val="24"/>
        </w:rPr>
        <w:t xml:space="preserve">, </w:t>
      </w:r>
      <w:hyperlink r:id="rId24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75</w:t>
        </w:r>
      </w:hyperlink>
      <w:r>
        <w:rPr>
          <w:sz w:val="24"/>
        </w:rPr>
        <w:t xml:space="preserve">, </w:t>
      </w:r>
      <w:hyperlink r:id="rId25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127</w:t>
        </w:r>
      </w:hyperlink>
      <w:r>
        <w:rPr>
          <w:sz w:val="24"/>
        </w:rPr>
        <w:t xml:space="preserve"> - </w:t>
      </w:r>
      <w:hyperlink r:id="rId26" w:tooltip="&quot;Налоговый кодекс Российской Федерации (часть вторая)&quot; от 05.08.2000 N 117-ФЗ (ред. от 04.08.2026) {КонсультантПлюс}" w:history="0">
        <w:r>
          <w:rPr>
            <w:color w:val="0000ff"/>
            <w:sz w:val="24"/>
          </w:rPr>
          <w:t xml:space="preserve">131 пункта 1 статьи 333.33</w:t>
        </w:r>
      </w:hyperlink>
      <w:r>
        <w:rPr>
          <w:sz w:val="24"/>
        </w:rPr>
        <w:t xml:space="preserve"> Налогового кодекса Российской Федерации, - 5000 рублей;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r:id="rId27" w:tooltip="Приказ комитета по физической культуре и спорту Ленинградской области от 15.07.2026 N 1-4-26/2026 &quot;О внесении изменений в приказ комитета по физической культуре и спорту Ленинградской области от 12 мая 2026 года N 1-4-18/2026 &quot;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&quot;Государственная аккредитация региональных спортивных федераций Ленинградской области&quot; {КонсультантПлюс}" w:history="0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комитета по физической культуре и спорту Ленинградской области от 15.07.2026 N 1-4-26/2026)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выдачу дубликата документа, подтверждающего аккредитацию (государственную аккредитацию), - 350 рублей.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2.5.2. Оплата государственной пошлины за предоставление государственной услуги осуществляется по квитанции, оформленной отделом финансового планирования, бухгалтерского учета и отчетности Комитета на основании распоряжения о государственной аккредитации.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Заявитель вправе оплатить пошлину за предоставление государственной услуги через ЕПГУ по реквизитам. При оплате услуги заявителю обеспечивается возможность сохранения и печати платежного документа, а также информирование о совершении факта оплаты.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не более 15 минут в случае обращения заявителя непосредственно в Комитет или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2.7. Срок регистрации запроса заявителя о предоставлении государственной услуги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личном обращении в Комитет - в течение 15 минут;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почтовой связью в Комитет - в день поступления запроса;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на бумажном носителе из многофункционального центра предоставления государственных и муниципальных услуг (далее - МФЦ) в Комитет - в день передачи документов из МФЦ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направлении запроса в форме электронного документа посредством ЕПГУ - в день поступления запроса.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государственная услуга.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государственная услуга, в случае обращения заявителя непосредственно в Комитет или МФЦ размещены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2.9. Показатели качества и доступности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Перечень показателей качества и доступности государственной услуги размещен на официальном сайте Комитета в информационной сети "Интернет", а также на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2.10. Иные требования к предоставлению государственной услуги, в том числе учитывающие особенности предоставления государственных услуг в МФЦ и особенности предоставления государственных услуг в электронной форме.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За предоставление необходимых и обязательных услуг плата не установлена.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Для предоставления государственной услуги используются ЕПГУ, федеральная государственная информационная система "Единая система межведомственного электронного взаимодействия" (СМЭВ) и МФЦ.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юридическим лицам.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Подача заявления на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Возможность выдачи заявителю результата предоставления государственной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услуги, не предусмотрена.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III. Исчерпывающий перечень документов, необходимых" w:anchor="P248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Срок подачи заявителем документов, необходимых для предоставления государственной услуги, составляет не менее 20 и более 40 рабочих дней со дня объявления государственной аккредитации.</w:t>
      </w:r>
    </w:p>
    <w:p>
      <w:pPr>
        <w:pStyle w:val="0"/>
        <w:spacing w:before="240"/>
        <w:ind w:firstLine="540"/>
        <w:jc w:val="both"/>
      </w:pPr>
      <w:hyperlink w:tooltip="Формы заявления и документов, необходимых для предоставления" w:anchor="P485" w:history="0">
        <w:r>
          <w:rPr>
            <w:color w:val="0000ff"/>
            <w:sz w:val="24"/>
          </w:rPr>
          <w:t xml:space="preserve">Формы</w:t>
        </w:r>
      </w:hyperlink>
      <w:r>
        <w:rPr>
          <w:sz w:val="24"/>
        </w:rPr>
        <w:t xml:space="preserve"> заявления и документов приведены в приложении к настоящему регламенту.</w:t>
      </w:r>
    </w:p>
    <w:bookmarkStart w:id="103" w:name="P103"/>
    <w:bookmarkEnd w:id="103"/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приостановления предоставления государственной услуги отсутствуют.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Основания для отказа в приеме заявления и документов и возврата комплекта документов заявителю,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401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Сведения и документы, поданные в электронной форме, возврату не подлежат.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3.1. Перечень осуществляемых при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профилирование заявителя;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прием заявления и документов;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межведомственное информационное взаимодействие;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принятие решения о предоставлении (отказе в предоставлении) государственной услуги;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предоставление результата государственной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3.2. Профилирование заявителя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Профилирование заявителя осуществляется должностным лицом Комитета при приеме и регистрации заявления и документов, необходимых для предоставления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Идентификаторы категорий (признаков) заявителей приведены в приложении к настоящему регламенту </w:t>
      </w:r>
      <w:hyperlink w:tooltip="II. Идентификаторы категорий (признаков) заявителей" w:anchor="P218" w:history="0">
        <w:r>
          <w:rPr>
            <w:color w:val="0000ff"/>
            <w:sz w:val="24"/>
          </w:rPr>
          <w:t xml:space="preserve">(таблица N 1)</w:t>
        </w:r>
      </w:hyperlink>
      <w:r>
        <w:rPr>
          <w:sz w:val="24"/>
        </w:rPr>
        <w:t xml:space="preserve">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3.3. Прием запроса и документов и(или) информации,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Состав запроса (заявления) и исчерпывающий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III. Исчерпывающий перечень документов, необходимых" w:anchor="P248" w:history="0">
        <w:r>
          <w:rPr>
            <w:color w:val="0000ff"/>
            <w:sz w:val="24"/>
          </w:rPr>
          <w:t xml:space="preserve">(таблица N 2)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28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29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30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информационных технологий, предусмотренных </w:t>
      </w:r>
      <w:hyperlink r:id="rId31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статьями 9</w:t>
        </w:r>
      </w:hyperlink>
      <w:r>
        <w:rPr>
          <w:sz w:val="24"/>
        </w:rPr>
        <w:t xml:space="preserve">, </w:t>
      </w:r>
      <w:hyperlink r:id="rId32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10</w:t>
        </w:r>
      </w:hyperlink>
      <w:r>
        <w:rPr>
          <w:sz w:val="24"/>
        </w:rPr>
        <w:t xml:space="preserve"> и </w:t>
      </w:r>
      <w:hyperlink r:id="rId3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Федерального закона N 572-ФЗ.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3.3.3. Основания для принятия решения об отказе в приеме заявления и документов приведены в приложении к настоящему регламенту </w:t>
      </w:r>
      <w:hyperlink w:tooltip="IV. Исчерпывающий перечень оснований для отказа в приеме" w:anchor="P401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3.3.4. Обращение за предоставлением государственной услуги осуществляется по месту нахождения Комитета либо в любом подразделении МФЦ на территории Ленинградской области.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3.3.5. Срок регистрации заявления и документов, необходимых для предоставления государственной услуги, составляет: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личном обращении в Комитет - в течение 15 минут (если документы поступают по почте с уведомлением о вручении, их регистрация осуществляется в течение дня получения);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посредством ЕПГУ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- при направлении запроса на бумажном носителе из МФЦ в Комитет - в течение одного рабочего дня с момента поступления комплекта документов.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3.4. Межведомственное информационное взаимодействие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Для получения государственной услуги осуществляется межведомственное информационное взаимодействие, в рамках которого Комитет запрашивает и получает следующие документы и информацию, необходимые для предоставления государственной услуги и находящиеся в распоряжении иных государственных органов: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Информация, содержащаяся в Едином государственном реестре юридических лиц (ЕГРЮЛ), в отношении заявителей - юридических лиц.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Информация об уплате заявителем государственной пошлины за выдачу документа об аккредитации отражается в государственной информационной системе о государственных и муниципальных платежах.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3.4.2. Межведомственное информационное взаимодействие осуществляется Комитетом в электронной форме без участия заявителя посредством СМЭВ путем направления следующих запросов: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"Открытые сведения из ЕГРЮЛ по запросам органов государственной власти и организаций, зарегистрированных в СМЭВ" (в случае если заявителем является юридическое лицо). Запрос направляется в Федеральную налоговую службу.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3.5. Принятие решения о предоставлении</w:t>
      </w:r>
    </w:p>
    <w:p>
      <w:pPr>
        <w:pStyle w:val="2"/>
        <w:jc w:val="center"/>
      </w:pPr>
      <w:r>
        <w:rPr>
          <w:sz w:val="24"/>
        </w:rPr>
        <w:t xml:space="preserve">(отказе в предоставлении)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Основания для отказа в предоставлении государственной услуги приведены в приложении к настоящему регламенту </w:t>
      </w:r>
      <w:hyperlink w:tooltip="IV. Исчерпывающий перечень оснований для отказа в приеме" w:anchor="P401" w:history="0">
        <w:r>
          <w:rPr>
            <w:color w:val="0000ff"/>
            <w:sz w:val="24"/>
          </w:rPr>
          <w:t xml:space="preserve">(таблица N 3)</w:t>
        </w:r>
      </w:hyperlink>
      <w:r>
        <w:rPr>
          <w:sz w:val="24"/>
        </w:rPr>
        <w:t xml:space="preserve">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3.5.2. Принятие решения о предоставлении (об отказе в предоставлении) государственной услуги осуществляется в срок, не превышающий 34 рабочих дней со дня истечения срока подачи заявителем всех сведений и документов,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3.6. Предоставление результата государственной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3.6.1. Результат предоставления государственной услуги предоставляется (в соответствии со способом, указанным заявителем при подаче заявления и документов):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1) при личной явке в Комитет;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2) без личной явки почтовым отправлением;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3) в электронной форме посредством ЕПГУ.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3.6.2. Решение о предоставлении (об отказе в предоставлении) государственной услуги, направляется в форме электронного документа, подписанного усиленной квалификационной подписью, посредством ЕПГУ в срок, не превышающий 2 рабочих дней со дня принятия решения о предоставлении государственной услуги.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3.6.3. Результат предоставления государственной услуги предоставляется заявителю независимо от его места нахождения и не зависит от выбора заявителя.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4. Способы информирования заявителя об изменении статуса</w:t>
      </w:r>
    </w:p>
    <w:p>
      <w:pPr>
        <w:pStyle w:val="2"/>
        <w:jc w:val="center"/>
      </w:pPr>
      <w:r>
        <w:rPr>
          <w:sz w:val="24"/>
        </w:rPr>
        <w:t xml:space="preserve">рассмотрения запроса о предоставлении 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Информирование заявителя о ходе рассмотрения его запроса о предоставлении государственной услуги, в том числе об изменении статуса его рассмотрения, осуществляется следующими способами: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посредством электронной почты по адресу,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 телефону, указанному заявителем в запросе;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посредством почтовой связи (в случае отсутствия у заявителя доступа к электронным средствам связи);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посредством ЕПГУ.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  <w:outlineLvl w:val="1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right"/>
      </w:pPr>
      <w:r>
        <w:rPr>
          <w:sz w:val="24"/>
        </w:rPr>
        <w:t xml:space="preserve">по предоставлению государственной услуги</w:t>
      </w:r>
    </w:p>
    <w:p>
      <w:pPr>
        <w:pStyle w:val="0"/>
        <w:jc w:val="right"/>
      </w:pPr>
      <w:r>
        <w:rPr>
          <w:sz w:val="24"/>
        </w:rPr>
        <w:t xml:space="preserve">"Государственная аккредитация региональных</w:t>
      </w:r>
    </w:p>
    <w:p>
      <w:pPr>
        <w:pStyle w:val="0"/>
        <w:jc w:val="right"/>
      </w:pPr>
      <w:r>
        <w:rPr>
          <w:sz w:val="24"/>
        </w:rPr>
        <w:t xml:space="preserve">спортивных федераций Ленинградской области"</w:t>
      </w:r>
    </w:p>
    <w:p>
      <w:pPr>
        <w:pStyle w:val="0"/>
        <w:jc w:val="right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СОКРАЩЕНИЙ, ИДЕНТИФИКАТОРЫ КАТЕГОРИЙ</w:t>
      </w:r>
    </w:p>
    <w:p>
      <w:pPr>
        <w:pStyle w:val="2"/>
        <w:jc w:val="center"/>
      </w:pPr>
      <w:r>
        <w:rPr>
          <w:sz w:val="24"/>
        </w:rPr>
        <w:t xml:space="preserve">(ПРИЗНАКОВ) ЗАЯВИТЕЛЕЙ, ИСЧЕРПЫВАЮЩИЙ ПЕРЕЧЕНЬ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УСЛУГИ,</w:t>
      </w:r>
    </w:p>
    <w:p>
      <w:pPr>
        <w:pStyle w:val="2"/>
        <w:jc w:val="center"/>
      </w:pPr>
      <w:r>
        <w:rPr>
          <w:sz w:val="24"/>
        </w:rPr>
        <w:t xml:space="preserve">ИСЧЕРПЫВАЮЩИЙ ПЕРЕЧЕНЬ ОСНОВАНИЙ ДЛЯ ОТКАЗА В ПРИЕМЕ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УСЛУГИ ИЛИ ОТКАЗА</w:t>
      </w:r>
    </w:p>
    <w:p>
      <w:pPr>
        <w:pStyle w:val="2"/>
        <w:jc w:val="center"/>
      </w:pPr>
      <w:r>
        <w:rPr>
          <w:sz w:val="24"/>
        </w:rPr>
        <w:t xml:space="preserve">В ПРЕДОСТАВЛЕНИИ ГОСУДАРСТВЕННОЙ УСЛУГИ, ФОРМЫ ЗАПРОСА</w:t>
      </w:r>
    </w:p>
    <w:p>
      <w:pPr>
        <w:pStyle w:val="2"/>
        <w:jc w:val="center"/>
      </w:pPr>
      <w:r>
        <w:rPr>
          <w:sz w:val="24"/>
        </w:rPr>
        <w:t xml:space="preserve">О ПРЕДОСТАВЛЕНИИ ГОСУДАРСТВЕННОЙ УСЛУГИ И ДОКУМЕНТОВ,</w:t>
      </w:r>
    </w:p>
    <w:p>
      <w:pPr>
        <w:pStyle w:val="2"/>
        <w:jc w:val="center"/>
      </w:pPr>
      <w:r>
        <w:rPr>
          <w:sz w:val="24"/>
        </w:rPr>
        <w:t xml:space="preserve">НЕОБХОДИМЫХ ДЛЯ ПРЕДОСТАВЛЕНИЯ ГОСУДАРСТВЕННОЙ УСЛУГИ</w:t>
      </w:r>
    </w:p>
    <w:p>
      <w:pPr>
        <w:spacing w:after="1"/>
      </w:pPr>
    </w:p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Borders>
              <w:top w:val="none"/>
              <w:left w:val="none"/>
              <w:bottom w:val="none"/>
              <w:right w:val="none"/>
            </w:tcBorders>
            <w:shd w:val="clear" w:fill="ced3f1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  <w:tc>
          <w:tcPr>
            <w:tcW w:w="0" w:type="auto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113" w:type="dxa"/>
              <w:right w:w="0" w:type="dxa"/>
              <w:bottom w:w="113" w:type="dxa"/>
            </w:tcMar>
          </w:tcPr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34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комитета по физической культуре и спорту Ленинградской</w:t>
            </w:r>
          </w:p>
          <w:p>
            <w:pPr>
              <w:pStyle w:val="0"/>
              <w:jc w:val="center"/>
            </w:pPr>
            <w:r>
              <w:rPr>
                <w:color w:val="392c69"/>
                <w:sz w:val="24"/>
              </w:rPr>
              <w:t xml:space="preserve">области от 04.06.2026 N 1-4-20/2026)</w:t>
            </w:r>
          </w:p>
        </w:tc>
        <w:tc>
          <w:tcPr>
            <w:tcW w:w="113" w:type="dxa"/>
            <w:tcBorders>
              <w:top w:val="none"/>
              <w:left w:val="none"/>
              <w:bottom w:val="none"/>
              <w:right w:val="none"/>
            </w:tcBorders>
            <w:shd w:val="clear" w:fill="f4f3f8"/>
            <w:tcMar>
              <w:left w:w="0" w:type="dxa"/>
              <w:top w:w="0" w:type="dxa"/>
              <w:right w:w="0" w:type="dxa"/>
              <w:bottom w:w="0" w:type="dxa"/>
            </w:tcMar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  <w:outlineLvl w:val="2"/>
      </w:pPr>
      <w:r>
        <w:rPr>
          <w:sz w:val="24"/>
        </w:rPr>
        <w:t xml:space="preserve">I. Перечень условных обозначений и сокращений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Сокращения: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СМЭВ - федеральная государственная информационная система "Единая система межведомственного электронного взаимодействия";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ЕГРЮЛ - Единый государственный реестр юридических лиц.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Условные обозначения: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а) ЮЛ - юридическое лицо;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б) ОГАпИРК - объявление государственной аккредитации путем издания распоряжения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в) ГАпИРК - государственная аккредитация путем издания распоряжения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г) Выдача ДоГА - выдача документа о государственной аккредитации;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д) Выдача Д - выдача заявителю дубликата о государственной аккредитации;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е) Выдача НД - выдача нового документа о государственной аккредитации;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ж) БН - документ на бумажном носителе;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з) БН (1) - документ на бумажном носителе в одном экземпляре;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и) БН (2) - документ на бумажном носителе в двух экземплярах;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к) ПС - документы подаются посредством почтовой связи;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л) ЭД - электронный документ;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м) ЭД+ЭН - электронный документ на электронном носителе;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н) УКЭП - усиленная 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о) УНЭП - усиленная неквалифицированная электронная подпись;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п) ГИС ГМП - государственная информационная система о государственных и муниципальных платежах.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18" w:name="P218"/>
    <w:bookmarkEnd w:id="218"/>
    <w:p>
      <w:pPr>
        <w:pStyle w:val="2"/>
        <w:jc w:val="center"/>
        <w:outlineLvl w:val="2"/>
      </w:pPr>
      <w:r>
        <w:rPr>
          <w:sz w:val="24"/>
        </w:rPr>
        <w:t xml:space="preserve">II. Идентификаторы категорий (признаков) заявителей</w:t>
      </w:r>
    </w:p>
    <w:p>
      <w:pPr>
        <w:pStyle w:val="2"/>
        <w:jc w:val="center"/>
      </w:pPr>
      <w:r>
        <w:rPr>
          <w:sz w:val="24"/>
        </w:rPr>
        <w:t xml:space="preserve">(указываются в табличной форме и включают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перечне результатов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 и перечне отдельных</w:t>
      </w:r>
    </w:p>
    <w:p>
      <w:pPr>
        <w:pStyle w:val="2"/>
        <w:jc w:val="center"/>
      </w:pPr>
      <w:r>
        <w:rPr>
          <w:sz w:val="24"/>
        </w:rPr>
        <w:t xml:space="preserve">признаков заявителей)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1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644"/>
        <w:gridCol w:w="4706"/>
        <w:gridCol w:w="2721"/>
      </w:tblGrid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отдельного признака заявителя</w:t>
            </w:r>
          </w:p>
        </w:tc>
        <w:tc>
          <w:tcPr>
            <w:tcW w:w="4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результатов предоставления государственной услуги (цели обращения заявителя)</w:t>
            </w:r>
          </w:p>
        </w:tc>
        <w:tc>
          <w:tcPr>
            <w:tcW w:w="27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  <w:t xml:space="preserve">Издание распоряжения комитета об объявлении государственной аккредитации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 </w:t>
            </w:r>
            <w:hyperlink w:tooltip="РАСПОРЯЖЕНИЕ" w:anchor="P810" w:history="0">
              <w:r>
                <w:rPr>
                  <w:color w:val="0000ff"/>
                  <w:sz w:val="24"/>
                </w:rPr>
                <w:t xml:space="preserve">(образец N 7)</w:t>
              </w:r>
            </w:hyperlink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  <w:t xml:space="preserve">Государственная аккредитация региональной спортивной федерации путем издания Комитетом распоряжения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 </w:t>
            </w:r>
            <w:hyperlink w:tooltip="РАСПОРЯЖЕНИЕ" w:anchor="P833" w:history="0">
              <w:r>
                <w:rPr>
                  <w:color w:val="0000ff"/>
                  <w:sz w:val="24"/>
                </w:rPr>
                <w:t xml:space="preserve">(образец N 8)</w:t>
              </w:r>
            </w:hyperlink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документа о государственной аккредитации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ДоГА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заявителю дубликата документа о государственной аккредитации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Д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  <w:t xml:space="preserve">Выдача заявителю нового документа о государственной аккредитации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ЮЛ</w:t>
            </w:r>
          </w:p>
        </w:tc>
        <w:tc>
          <w:tcPr>
            <w:tcW w:w="4706" w:type="dxa"/>
          </w:tcPr>
          <w:p>
            <w:pPr>
              <w:pStyle w:val="0"/>
            </w:pPr>
            <w:r>
              <w:rPr>
                <w:sz w:val="24"/>
              </w:rPr>
              <w:t xml:space="preserve">Отказ в предоставлении государственной услуги</w:t>
            </w:r>
          </w:p>
        </w:tc>
        <w:tc>
          <w:tcPr>
            <w:tcW w:w="2721" w:type="dxa"/>
          </w:tcPr>
          <w:p>
            <w:pPr>
              <w:pStyle w:val="0"/>
            </w:pPr>
            <w:hyperlink w:tooltip="РЕШЕНИЕ" w:anchor="P772" w:history="0">
              <w:r>
                <w:rPr>
                  <w:color w:val="0000ff"/>
                  <w:sz w:val="24"/>
                </w:rPr>
                <w:t xml:space="preserve">Образец N 6</w:t>
              </w:r>
            </w:hyperlink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248" w:name="P248"/>
    <w:bookmarkEnd w:id="248"/>
    <w:p>
      <w:pPr>
        <w:pStyle w:val="2"/>
        <w:jc w:val="center"/>
        <w:outlineLvl w:val="2"/>
      </w:pPr>
      <w:r>
        <w:rPr>
          <w:sz w:val="24"/>
        </w:rPr>
        <w:t xml:space="preserve">III. 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(указывается в табличной форме и включает взаимосвязанные</w:t>
      </w:r>
    </w:p>
    <w:p>
      <w:pPr>
        <w:pStyle w:val="2"/>
        <w:jc w:val="center"/>
      </w:pPr>
      <w:r>
        <w:rPr>
          <w:sz w:val="24"/>
        </w:rPr>
        <w:t xml:space="preserve">сведения о необходимых для предоставления государственной</w:t>
      </w:r>
    </w:p>
    <w:p>
      <w:pPr>
        <w:pStyle w:val="2"/>
        <w:jc w:val="center"/>
      </w:pPr>
      <w:r>
        <w:rPr>
          <w:sz w:val="24"/>
        </w:rPr>
        <w:t xml:space="preserve">услуги документов и(или) информации с учетом идентификаторов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заявителей, способы подачи таких</w:t>
      </w:r>
    </w:p>
    <w:p>
      <w:pPr>
        <w:pStyle w:val="2"/>
        <w:jc w:val="center"/>
      </w:pPr>
      <w:r>
        <w:rPr>
          <w:sz w:val="24"/>
        </w:rPr>
        <w:t xml:space="preserve">документов и(или) информации, требования к представлению</w:t>
      </w:r>
    </w:p>
    <w:p>
      <w:pPr>
        <w:pStyle w:val="2"/>
        <w:jc w:val="center"/>
      </w:pPr>
      <w:r>
        <w:rPr>
          <w:sz w:val="24"/>
        </w:rPr>
        <w:t xml:space="preserve">документов заявителем, включая требования к формату,</w:t>
      </w:r>
    </w:p>
    <w:p>
      <w:pPr>
        <w:pStyle w:val="2"/>
        <w:jc w:val="center"/>
      </w:pPr>
      <w:r>
        <w:rPr>
          <w:sz w:val="24"/>
        </w:rPr>
        <w:t xml:space="preserve">количеству, представлению документов только отдельными</w:t>
      </w:r>
    </w:p>
    <w:p>
      <w:pPr>
        <w:pStyle w:val="2"/>
        <w:jc w:val="center"/>
      </w:pPr>
      <w:r>
        <w:rPr>
          <w:sz w:val="24"/>
        </w:rPr>
        <w:t xml:space="preserve">категориями заявителей, и иные необходимые требования)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2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4"/>
        <w:gridCol w:w="1361"/>
        <w:gridCol w:w="3912"/>
        <w:gridCol w:w="2041"/>
        <w:gridCol w:w="2154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категории (признаков) заявителей</w:t>
            </w:r>
          </w:p>
        </w:tc>
        <w:tc>
          <w:tcPr>
            <w:tcW w:w="39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необходимых для предоставления государственной услуги документов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Способы подачи документов, требования к представлению документов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требования</w:t>
            </w:r>
          </w:p>
        </w:tc>
      </w:tr>
      <w:tr>
        <w:tc>
          <w:tcPr>
            <w:tcW w:w="9922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об объявлении государственной аккредитации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Приложение - </w:t>
            </w:r>
            <w:hyperlink w:tooltip="Заявление" w:anchor="P496" w:history="0">
              <w:r>
                <w:rPr>
                  <w:color w:val="0000ff"/>
                  <w:sz w:val="24"/>
                </w:rPr>
                <w:t xml:space="preserve">Образец N 1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ЭД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 государственной аккредитации общественной организации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Приложение - </w:t>
            </w:r>
            <w:hyperlink w:tooltip="ЗАЯВЛЕНИЕ" w:anchor="P524" w:history="0">
              <w:r>
                <w:rPr>
                  <w:color w:val="0000ff"/>
                  <w:sz w:val="24"/>
                </w:rPr>
                <w:t xml:space="preserve">Образец N 2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ЭД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Перечень лиц, являющихся членами соответствующих спортивных федераций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Приложение - </w:t>
            </w:r>
            <w:hyperlink w:tooltip="ПЕРЕЧЕНЬ" w:anchor="P576" w:history="0">
              <w:r>
                <w:rPr>
                  <w:color w:val="0000ff"/>
                  <w:sz w:val="24"/>
                </w:rPr>
                <w:t xml:space="preserve">Образец N 3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БН (2), ЭД + ЭН</w:t>
            </w:r>
          </w:p>
          <w:p>
            <w:pPr>
              <w:pStyle w:val="0"/>
            </w:pPr>
            <w:r>
              <w:rPr>
                <w:sz w:val="24"/>
              </w:rPr>
              <w:t xml:space="preserve">ЭД + ЭН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персональном составе руководящих органов соответствующих спортивных федераций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Приложение - </w:t>
            </w:r>
            <w:hyperlink w:tooltip="Сведения" w:anchor="P633" w:history="0">
              <w:r>
                <w:rPr>
                  <w:color w:val="0000ff"/>
                  <w:sz w:val="24"/>
                </w:rPr>
                <w:t xml:space="preserve">Образец N 4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БН (2), ЭД + ЭН</w:t>
            </w:r>
          </w:p>
          <w:p>
            <w:pPr>
              <w:pStyle w:val="0"/>
            </w:pPr>
            <w:r>
              <w:rPr>
                <w:sz w:val="24"/>
              </w:rPr>
              <w:t xml:space="preserve">ЭД + ЭН (ЕПГУ) + УКЭП/УНКЭП</w:t>
            </w:r>
          </w:p>
        </w:tc>
      </w:tr>
      <w:tr>
        <w:tblPrEx>
          <w:tblBorders>
            <w:insideH w:val="none"/>
          </w:tblBorders>
        </w:tblPrEx>
        <w:tc>
          <w:tcPr>
            <w:tcW w:w="454" w:type="dxa"/>
            <w:tcBorders>
              <w:bottom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6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  <w:tcBorders>
              <w:bottom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 содержащихся в ЕГРЮЛ учредительных документов соответствующих спортивных федераций и внесенных в них изменений в форме электронных документов и в случае, если региональная спортивная федерация не является юридическим лицом, уведомление постоянно действующего руководящего органа общероссийской спортивной федерации о том, что региональная спортивная федерация является структурным подразделением общероссийской спортивной федерации, с указанием сведений о месте нахождения и руководящих органах региональной спортивной федерации</w:t>
            </w:r>
          </w:p>
        </w:tc>
        <w:tc>
          <w:tcPr>
            <w:tcW w:w="2041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  <w:tcBorders>
              <w:bottom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(2), ЭД + ЭН</w:t>
            </w:r>
          </w:p>
          <w:p>
            <w:pPr>
              <w:pStyle w:val="0"/>
            </w:pPr>
            <w:r>
              <w:rPr>
                <w:sz w:val="24"/>
              </w:rPr>
              <w:t xml:space="preserve">ЭД + ЭН (ЕПГУ) + УКЭП/УНКЭП</w:t>
            </w:r>
          </w:p>
        </w:tc>
      </w:tr>
      <w:tr>
        <w:tblPrEx>
          <w:tblBorders>
            <w:insideH w:val="none"/>
          </w:tblBorders>
        </w:tblPrEx>
        <w:tc>
          <w:tcPr>
            <w:tcW w:w="9922" w:type="dxa"/>
            <w:gridSpan w:val="5"/>
            <w:tcBorders>
              <w:top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r:id="rId35" w:tooltip="Приказ комитета по физической культуре и спорту Ленинградской области от 04.06.2026 N 1-4-20/2026 &quot;О внесении изменений в некоторые приказы комитета по физической культуре и спорту Ленинградской области&quot; {КонсультантПлюс}" w:history="0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комитета по физической культуре и спорту Ленинградской области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от 04.06.2026 N 1-4-20/2026)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Заверенная общественной организацией копия протокола учредительного съезда (конференции) или общего собрания о создании общественной организации, об утверждении ее устава и о формировании руководящих органов и контрольно-ревизионного органа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(2), ЭД + ЭН</w:t>
            </w:r>
          </w:p>
          <w:p>
            <w:pPr>
              <w:pStyle w:val="0"/>
            </w:pPr>
            <w:r>
              <w:rPr>
                <w:sz w:val="24"/>
              </w:rPr>
              <w:t xml:space="preserve">ЭД + ЭН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Письменное согласование общероссийской спортивной федерации на государственную аккредитацию общественной организации - для видов спорта, включенных во второй раздел ВРВС - виды спорта, развиваемые на общероссийском уровне, и в третий раздел ВРВС - национальные виды спорта (при наличии общероссийской спортивной федерации по соответствующему виду спорта)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(2), ЭД + ЭН</w:t>
            </w:r>
          </w:p>
          <w:p>
            <w:pPr>
              <w:pStyle w:val="0"/>
            </w:pPr>
            <w:r>
              <w:rPr>
                <w:sz w:val="24"/>
              </w:rPr>
              <w:t xml:space="preserve">ЭД + ЭН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подтверждающего членство общественной организации в общероссийской спортивной федерации (при наличии общероссийской спортивной федерации по соответствующему виду спорта), за исключением случаев представления сведений и документов, предусмотренных настоящим пунктом, структурным подразделением (региональным отделением) общероссийской спортивной федерации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(2), ЭД + ЭН</w:t>
            </w:r>
          </w:p>
          <w:p>
            <w:pPr>
              <w:pStyle w:val="0"/>
            </w:pPr>
            <w:r>
              <w:rPr>
                <w:sz w:val="24"/>
              </w:rPr>
              <w:t xml:space="preserve">ЭД + ЭН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Проект программы развития соответствующего вида спорта в субъекте Российской Федерации, разработанный в соответствии с </w:t>
            </w:r>
            <w:hyperlink r:id="rId36" w:tooltip="Федеральный закон от 04.12.2007 N 329-ФЗ (ред. от 04.08.2026) &quot;О физической культуре и спорте в Российской Федерации&quot; {КонсультантПлюс}" w:history="0">
              <w:r>
                <w:rPr>
                  <w:color w:val="0000ff"/>
                  <w:sz w:val="24"/>
                </w:rPr>
                <w:t xml:space="preserve">пунктом 5 части 2 статьи 16.1</w:t>
              </w:r>
            </w:hyperlink>
            <w:r>
              <w:rPr>
                <w:sz w:val="24"/>
              </w:rPr>
              <w:t xml:space="preserve"> Федерального закона от 4 декабря 2007 года N 329-ФЗ "О физической культуре и спорте в Российской Федерации" (далее - программа развития), - для общественных организаций, которые впервые представляют заявления, сведения и документы для государственной аккредитации, или общественных организаций, у которых срок реализации программы развития вида спорта на день проведения государственной аккредитации истек или истекает в год подачи Заявления, сведений и документов;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программы развития, с проектом ее корректировки, с учетом реализованных мероприятий в прошедшем периоде - для общественных организаций, у которых срок реализации программы развития на день проведения государственной аккредитации не истек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БН(1)</w:t>
            </w:r>
          </w:p>
          <w:p>
            <w:pPr>
              <w:pStyle w:val="0"/>
            </w:pPr>
            <w:r>
              <w:rPr>
                <w:sz w:val="24"/>
              </w:rPr>
              <w:t xml:space="preserve">ЭД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Копии протоколов не менее 3 спортивных соревнований, проведенных общественной организацией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ЭД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Справка об источниках финансирования деятельности общественной организации, проведенных основных мероприятиях, результатах выступления спортивной сборной команды субъекта Российской Федерации на чемпионатах и первенствах России по виду спорта, развитие которого осуществляет общественная организация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Комитет,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ЭД - ЕПГУ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  <w:p>
            <w:pPr>
              <w:pStyle w:val="0"/>
            </w:pPr>
            <w:r>
              <w:rPr>
                <w:sz w:val="24"/>
              </w:rPr>
              <w:t xml:space="preserve">ЭД (ЕПГУ) + УКЭП/УНКЭП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ДоГА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о выдаче документа о государственной аккредитации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Д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Заявления о выдаче дубликата документа, подтверждающего государственную аккредитацию, с указанием реквизитов организации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Заявления о выдаче нового документа, подтверждающего государственную аккредитацию, с указанием реквизитов организации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и документы об изменении наименования Заявителя и/или его места нахождения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Ранее выданный документ о государственной аккредитации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БН: ПС, Комитет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Форма не установлена</w:t>
            </w:r>
          </w:p>
          <w:p>
            <w:pPr>
              <w:pStyle w:val="0"/>
            </w:pPr>
            <w:r>
              <w:rPr>
                <w:sz w:val="24"/>
              </w:rPr>
              <w:t xml:space="preserve">БН (1)</w:t>
            </w:r>
          </w:p>
        </w:tc>
      </w:tr>
      <w:tr>
        <w:tc>
          <w:tcPr>
            <w:tcW w:w="9922" w:type="dxa"/>
            <w:gridSpan w:val="5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документов, подлежащих получению в рамках межведомственного информационного взаимодействия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из ЕГРЮЛ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Запрашивает Комитет в Федеральной налоговой службе посредством СМЭВ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Актуальная информация о государственной регистрации юридического лица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</w:t>
            </w:r>
          </w:p>
        </w:tc>
        <w:tc>
          <w:tcPr>
            <w:tcW w:w="391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Информация об уплате государственной пошлины</w:t>
            </w:r>
          </w:p>
        </w:tc>
        <w:tc>
          <w:tcPr>
            <w:tcW w:w="2041" w:type="dxa"/>
          </w:tcPr>
          <w:p>
            <w:pPr>
              <w:pStyle w:val="0"/>
            </w:pPr>
            <w:r>
              <w:rPr>
                <w:sz w:val="24"/>
              </w:rPr>
              <w:t xml:space="preserve">Запрашивает Комитет в ГИС ГМП</w:t>
            </w:r>
          </w:p>
        </w:tc>
        <w:tc>
          <w:tcPr>
            <w:tcW w:w="2154" w:type="dxa"/>
          </w:tcPr>
          <w:p>
            <w:pPr>
              <w:pStyle w:val="0"/>
            </w:pPr>
            <w:r>
              <w:rPr>
                <w:sz w:val="24"/>
              </w:rPr>
              <w:t xml:space="preserve">Информация об уплате государственной пошлины ЮЛ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401" w:name="P401"/>
    <w:bookmarkEnd w:id="401"/>
    <w:p>
      <w:pPr>
        <w:pStyle w:val="2"/>
        <w:jc w:val="center"/>
        <w:outlineLvl w:val="2"/>
      </w:pPr>
      <w:r>
        <w:rPr>
          <w:sz w:val="24"/>
        </w:rPr>
        <w:t xml:space="preserve">IV. 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услуги,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(соответствующие основания указываются в табличной форме</w:t>
      </w:r>
    </w:p>
    <w:p>
      <w:pPr>
        <w:pStyle w:val="2"/>
        <w:jc w:val="center"/>
      </w:pPr>
      <w:r>
        <w:rPr>
          <w:sz w:val="24"/>
        </w:rPr>
        <w:t xml:space="preserve">с учетом идентификаторов категорий (признаков) заявителей)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Таблица N 3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54"/>
        <w:gridCol w:w="6520"/>
        <w:gridCol w:w="2098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Идентификатор категорий (признаков) заявителей</w:t>
            </w:r>
          </w:p>
        </w:tc>
      </w:tr>
      <w:tr>
        <w:tc>
          <w:tcPr>
            <w:tcW w:w="9072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 и возврата комплекта документов заявителю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подано лицом, не уполномоченным на осуществление таких действий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 </w:t>
            </w:r>
            <w:hyperlink w:tooltip="III. Исчерпывающий перечень документов, необходимых" w:anchor="P24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на получение услуги оформлено не в соответствии с настоящим регламентом </w:t>
            </w:r>
            <w:hyperlink w:tooltip="III. Исчерпывающий перечень документов, необходимых" w:anchor="P24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 отвечают требованиям, установленным настоящим регламентом </w:t>
            </w:r>
            <w:hyperlink w:tooltip="III. Исчерпывающий перечень документов, необходимых" w:anchor="P24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Заявление с комплектом документов подписаны недействительной электронной подписью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Предмет запроса не регламентируется законодательством в рамках услуги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права на предоставление государственной услуги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Комплект документов подан с нарушением срока предоставления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9072" w:type="dxa"/>
            <w:gridSpan w:val="3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Исчерпывающий перечень оснований для отказа в предоставлении государственной услуги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недостоверной информации в заявлении, сведениях и документах, представленных заявителем, предусмотренных настоящим регламентом </w:t>
            </w:r>
            <w:hyperlink w:tooltip="III. Исчерпывающий перечень документов, необходимых" w:anchor="P24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Несоответствие заявителя общественной организации требованиям Федерального </w:t>
            </w:r>
            <w:hyperlink r:id="rId37" w:tooltip="Федеральный закон от 04.12.2007 N 329-ФЗ (ред. от 04.08.2026) &quot;О физической культуре и спорте в Российской Федерации&quot; {КонсультантПлюс}" w:history="0">
              <w:r>
                <w:rPr>
                  <w:color w:val="0000ff"/>
                  <w:sz w:val="24"/>
                </w:rPr>
                <w:t xml:space="preserve">закона</w:t>
              </w:r>
            </w:hyperlink>
            <w:r>
              <w:rPr>
                <w:sz w:val="24"/>
              </w:rPr>
              <w:t xml:space="preserve"> от 4 декабря 2007 года N 329-ФЗ "О физической культуре и спорте в Российской Федерации", предъявляемым к региональным спортивным федерациям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Д,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Выдача НД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Неустранение заявителем нарушений, послуживших основанием для прекращения действия государственной аккредитации региональной спортивной федерации (в случае подачи заявления и документов, предусмотренных настоящим регламентом </w:t>
            </w:r>
            <w:hyperlink w:tooltip="III. Исчерпывающий перечень документов, необходимых" w:anchor="P24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  <w:r>
              <w:rPr>
                <w:sz w:val="24"/>
              </w:rPr>
              <w:t xml:space="preserve">, общественной организацией, у которой ранее было прекращено действие государственной аккредитации)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6520" w:type="dxa"/>
          </w:tcPr>
          <w:p>
            <w:pPr>
              <w:pStyle w:val="0"/>
            </w:pPr>
            <w:r>
              <w:rPr>
                <w:sz w:val="24"/>
              </w:rPr>
              <w:t xml:space="preserve">Принятие Комитетом решения о государственной аккредитации другой общественной организации, осуществляющей развитие того же вида спорта (по результатам рассмотрения заявлений и документов, предусмотренных настоящим регламентом </w:t>
            </w:r>
            <w:hyperlink w:tooltip="III. Исчерпывающий перечень документов, необходимых" w:anchor="P248" w:history="0">
              <w:r>
                <w:rPr>
                  <w:color w:val="0000ff"/>
                  <w:sz w:val="24"/>
                </w:rPr>
                <w:t xml:space="preserve">(таблица N 2)</w:t>
              </w:r>
            </w:hyperlink>
            <w:r>
              <w:rPr>
                <w:sz w:val="24"/>
              </w:rPr>
              <w:t xml:space="preserve">, представленных двумя и более общественными организациями, в случае отсутствия общероссийской спортивной федерации по данному виду спорта)</w:t>
            </w:r>
          </w:p>
        </w:tc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ЮЛ - ОГАпИРК,</w:t>
            </w:r>
          </w:p>
          <w:p>
            <w:pPr>
              <w:pStyle w:val="0"/>
            </w:pPr>
            <w:r>
              <w:rPr>
                <w:sz w:val="24"/>
              </w:rPr>
              <w:t xml:space="preserve">ЮЛ - ГАпИРК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485" w:name="P485"/>
    <w:bookmarkEnd w:id="485"/>
    <w:p>
      <w:pPr>
        <w:pStyle w:val="2"/>
        <w:jc w:val="center"/>
        <w:outlineLvl w:val="2"/>
      </w:pPr>
      <w:r>
        <w:rPr>
          <w:sz w:val="24"/>
        </w:rPr>
        <w:t xml:space="preserve">Формы заявления и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государственной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1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231"/>
        <w:gridCol w:w="340"/>
        <w:gridCol w:w="794"/>
        <w:gridCol w:w="680"/>
        <w:gridCol w:w="567"/>
        <w:gridCol w:w="340"/>
        <w:gridCol w:w="3119"/>
      </w:tblGrid>
      <w:tr>
        <w:tc>
          <w:tcPr>
            <w:tcW w:w="4365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 бланке общественной организации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от _________ 20 ____ года N ______</w:t>
            </w:r>
          </w:p>
        </w:tc>
        <w:tc>
          <w:tcPr>
            <w:tcW w:w="68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6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 комитет по физической культуре</w:t>
            </w:r>
          </w:p>
          <w:p>
            <w:pPr>
              <w:pStyle w:val="0"/>
            </w:pPr>
            <w:r>
              <w:rPr>
                <w:sz w:val="24"/>
              </w:rPr>
              <w:t xml:space="preserve">и спорту Ленинградской области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bookmarkStart w:id="496" w:name="P496"/>
          <w:bookmarkEnd w:id="496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объявлении государственной аккредитации спортивной федерации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региональной общественной организации, включая организационно-правовую форму, с указанием ОГРН, ИНН, адреса организации)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объявить государственную аккредитацию по виду спорта "______________________", включенному в ________________ раздел Всероссийского реестра видов спорта, номер-код вида спорта ______________________, дата окончания срока действия государственной аккредитации "____" ____________ 20 ___ года (при наличии действующей государственной аккредитации).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23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23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9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(И.О.Фамилия)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52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1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2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038"/>
        <w:gridCol w:w="7033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В комитет по физической культуре</w:t>
            </w:r>
          </w:p>
          <w:p>
            <w:pPr>
              <w:pStyle w:val="0"/>
              <w:jc w:val="right"/>
            </w:pPr>
            <w:r>
              <w:rPr>
                <w:sz w:val="24"/>
              </w:rPr>
              <w:t xml:space="preserve">и спорту Ленинградской области/МФЦ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524" w:name="P524"/>
          <w:bookmarkEnd w:id="524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государственной аккредитации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общественной организации, включая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организационно-правовую форму, с указанием ОГРН и ИНН)</w:t>
            </w:r>
          </w:p>
        </w:tc>
      </w:tr>
      <w:tr>
        <w:tc>
          <w:tcPr>
            <w:tcW w:w="203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</w:t>
            </w:r>
          </w:p>
        </w:tc>
        <w:tc>
          <w:tcPr>
            <w:tcW w:w="7033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3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33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документа органа по аккредитации об объявлении государственной аккредитации)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"___" ____________ 20___ г. N ________ по виду спорта "___________________".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494"/>
        <w:gridCol w:w="2494"/>
        <w:gridCol w:w="4082"/>
      </w:tblGrid>
      <w:tr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спорта в соответствии с ВРВС &lt;2&gt;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Номер-код вида спорта в соответствии с ВРВС &lt;3&gt;</w:t>
            </w:r>
          </w:p>
        </w:tc>
        <w:tc>
          <w:tcPr>
            <w:tcW w:w="40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региональной спортивной федерации, включая организационно-правовую форму &lt;4&gt;</w:t>
            </w:r>
          </w:p>
        </w:tc>
      </w:tr>
      <w:tr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989"/>
        <w:gridCol w:w="4082"/>
      </w:tblGrid>
      <w:tr>
        <w:tblPrEx>
          <w:tblBorders>
            <w:left w:val="single" w:sz="4"/>
            <w:right w:val="single" w:sz="4"/>
          </w:tblBorders>
        </w:tblPrEx>
        <w:tc>
          <w:tcPr>
            <w:tcW w:w="4989" w:type="dxa"/>
          </w:tcPr>
          <w:p>
            <w:pPr>
              <w:pStyle w:val="0"/>
            </w:pPr>
            <w:r>
              <w:rPr>
                <w:sz w:val="24"/>
              </w:rPr>
              <w:t xml:space="preserve">Юридический адрес региональной спортивной федерации &lt;5&gt;</w:t>
            </w:r>
          </w:p>
        </w:tc>
        <w:tc>
          <w:tcPr>
            <w:tcW w:w="408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Результат прошу направить мне (нужное подчеркнуть):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а) при личной явке в Комитет;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б) почтовым отправлением;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в) посредством ЕПГУ.</w:t>
            </w:r>
          </w:p>
        </w:tc>
      </w:tr>
      <w:tr>
        <w:tblPrEx>
          <w:tblBorders>
            <w:insideH w:val="none"/>
          </w:tblBorders>
        </w:tblPrEx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Телефон и адрес электронной почты _______________________________________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4139"/>
        <w:gridCol w:w="1814"/>
        <w:gridCol w:w="340"/>
        <w:gridCol w:w="2778"/>
      </w:tblGrid>
      <w:tr>
        <w:tc>
          <w:tcPr>
            <w:tcW w:w="413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Президент региональной спортивной федерации</w:t>
            </w:r>
          </w:p>
        </w:tc>
        <w:tc>
          <w:tcPr>
            <w:tcW w:w="181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13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 и инициалы)</w:t>
            </w:r>
          </w:p>
        </w:tc>
      </w:tr>
      <w:tr>
        <w:tc>
          <w:tcPr>
            <w:tcW w:w="9071" w:type="dxa"/>
            <w:gridSpan w:val="4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</w:t>
            </w:r>
          </w:p>
        </w:tc>
      </w:tr>
      <w:tr>
        <w:tc>
          <w:tcPr>
            <w:tcW w:w="413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М.П.</w:t>
            </w:r>
          </w:p>
        </w:tc>
        <w:tc>
          <w:tcPr>
            <w:tcW w:w="3118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&lt;1&gt; Заявление о государственной аккредитации, подписанное руководителем и заверенное печатью общественной организации, представляется на бумажном носителе в одном экземпляре.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&lt;2&gt; Наименование вида спорта приводится в соответствии со Всероссийским реестром видов спорта (далее - ВРС).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&lt;3&gt; Номер-код вида спорта приводится в соответствии с ВРС.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&lt;4&gt; Наименование общественной организации приводится в соответствии со свидетельством о государственной регистрации некоммерческой организации, включая организационно-правовую форму.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&lt;5&gt; Юридический адрес общественной организации приводится в соответствии со свидетельством о государственной регистрации некоммерческой организации.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3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bookmarkStart w:id="576" w:name="P576"/>
          <w:bookmarkEnd w:id="576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ПЕРЕЧЕНЬ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лиц, являющихся членами региональной спортивной федерации &lt;6&gt;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региональной спортивной федерации, включая организационно-правовую форму, по состоянию на дату заполнения - число, месяц, год)</w:t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Физические лица &lt;7&gt;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4"/>
        <w:gridCol w:w="8447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84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Общественные организации - юридические лица &lt;8&gt;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24"/>
        <w:gridCol w:w="8447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84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общественной организации (включая организационно-правовую форму)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84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58"/>
        <w:gridCol w:w="340"/>
        <w:gridCol w:w="2041"/>
        <w:gridCol w:w="340"/>
        <w:gridCol w:w="2891"/>
      </w:tblGrid>
      <w:tr>
        <w:tblPrEx>
          <w:tblBorders>
            <w:insideH w:val="single" w:sz="4"/>
          </w:tblBorders>
        </w:tblPrEx>
        <w:tc>
          <w:tcPr>
            <w:tcW w:w="345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5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руководителя общественной организации)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 и инициалы)</w:t>
            </w:r>
          </w:p>
        </w:tc>
      </w:tr>
      <w:tr>
        <w:tc>
          <w:tcPr>
            <w:tcW w:w="9070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"___" ___________ 20__ г. М.П.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1"/>
      </w:tblGrid>
      <w:tr>
        <w:tc>
          <w:tcPr>
            <w:tcW w:w="907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&lt;6&gt; Перечень лиц, являющихся членами общественной организации, подписанный руководителем и заверенный печатью общественной организации, представляется на бумажном носителе в двух экземплярах.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&lt;7&gt; Вносятся фамилии, имена, отчества (полностью) членов общественных организаций - физических лиц. При этом фамилия, имя, отчество одного члена общественной организации - физического лица вносится в одну и ту же ячейку. Для указанных сведений о каждом члене общественной организации - физическом лице используется отдельная ячейка. При необходимости в разделе "Физические лица" добавляются строки по количеству членов общественной организации - физических лиц.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&lt;8&gt; Вносятся полные наименования общественных организаций - юридических лиц, являющихся членами общественной организации. При этом все слова, составляющие полное наименование общественной организации - юридического лица, являющегося членом общественной организации, вносятся в одну и ту же ячейку. Для полного наименования каждого члена общественной организации - юридического лица используется отдельная ячейка. При необходимости в разделе "Юридические лица" добавляются строки по количеству членов общественной организации - юридических лиц.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4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891"/>
        <w:gridCol w:w="1928"/>
        <w:gridCol w:w="509"/>
        <w:gridCol w:w="1644"/>
        <w:gridCol w:w="510"/>
        <w:gridCol w:w="1588"/>
      </w:tblGrid>
      <w:tr>
        <w:tc>
          <w:tcPr>
            <w:tcW w:w="9070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bookmarkStart w:id="633" w:name="P633"/>
          <w:bookmarkEnd w:id="633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Сведения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персональном составе руководящих органов региональной спортивной федерации Ленинградской области &lt;9&gt;</w:t>
            </w:r>
          </w:p>
        </w:tc>
      </w:tr>
      <w:tr>
        <w:tc>
          <w:tcPr>
            <w:tcW w:w="9070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(полное наименование региональной спортивной федерации, включая организационно-правовую форму, по состоянию на дату заполнения - число, месяц, год) &lt;10&gt;</w:t>
            </w:r>
          </w:p>
        </w:tc>
      </w:tr>
      <w:tr>
        <w:tc>
          <w:tcPr>
            <w:tcW w:w="9070" w:type="dxa"/>
            <w:gridSpan w:val="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Срок полномочий &lt;11&gt;:</w:t>
            </w:r>
          </w:p>
        </w:tc>
        <w:tc>
          <w:tcPr>
            <w:tcW w:w="192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0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: с</w:t>
            </w:r>
          </w:p>
        </w:tc>
        <w:tc>
          <w:tcPr>
            <w:tcW w:w="164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</w:t>
            </w:r>
          </w:p>
        </w:tc>
        <w:tc>
          <w:tcPr>
            <w:tcW w:w="158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891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руководящего органа)</w:t>
            </w:r>
          </w:p>
        </w:tc>
        <w:tc>
          <w:tcPr>
            <w:tcW w:w="509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  <w:tc>
          <w:tcPr>
            <w:tcW w:w="51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(число, месяц, год)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567"/>
        <w:gridCol w:w="1587"/>
        <w:gridCol w:w="1644"/>
        <w:gridCol w:w="1757"/>
        <w:gridCol w:w="1871"/>
        <w:gridCol w:w="164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(полностью) &lt;12&gt;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в руководящем &lt;13&gt; органе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рождения (число, месяц, год) &lt;14&gt;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Серия, номер паспорта, дата выдачи и наименование органа, выдавшего паспорт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постоянного места жительства, N телефона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...</w:t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3458"/>
        <w:gridCol w:w="340"/>
        <w:gridCol w:w="2041"/>
        <w:gridCol w:w="340"/>
        <w:gridCol w:w="2891"/>
      </w:tblGrid>
      <w:tr>
        <w:tblPrEx>
          <w:tblBorders>
            <w:insideH w:val="single" w:sz="4"/>
          </w:tblBorders>
        </w:tblPrEx>
        <w:tc>
          <w:tcPr>
            <w:tcW w:w="345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5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руководителя общественной организации)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 и инициалы)</w:t>
            </w:r>
          </w:p>
        </w:tc>
      </w:tr>
      <w:tr>
        <w:tc>
          <w:tcPr>
            <w:tcW w:w="9070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0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"___" ___________ 20__ г. М.П.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0"/>
      </w:tblGrid>
      <w:tr>
        <w:tc>
          <w:tcPr>
            <w:tcW w:w="907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--------------------------------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&lt;9&gt; Сведения о персональном составе руководящих органов общественной организации, подписанные руководителем и заверенные печатью общественной организации, представляются на бумажном носителе в двух экземплярах.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&lt;10&gt; В ячейку строки "По состоянию на дату заполнения" вносятся число, месяц, год в формате "ДД.ММ.ГГГГ".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&lt;11&gt; В ячейке строки "Срок полномочий" указывается наименование постоянно действующего руководящего органа общественной организации в соответствии с уставом (президиум, бюро, совет или др.) и вносится дата избрания постоянно действующего руководящего органа высшим руководящим органом общественной организации (общим собранием, конференцией или др.), а также дата окончания полномочий постоянно действующего руководящего органа в соответствии с указанными в уставе общественной организации сроками полномочий (сроком, на который избирается указанный орган). Даты вносятся в ячейки в формате "ДД.ММ.ГГГГ" (например: 01.02.2014).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&lt;12&gt; В столбце "Фамилия, имя, отчество" приводятся фамилия, имя и отчество лица, входящего в постоянно действующий руководящий орган, полностью. При этом фамилия, имя, отчество данного лица вносятся в одну и ту же ячейку. Фамилия, имя, отчество приводятся так, как они записаны в паспорте.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&lt;13&gt; В столбце "должность в руководящем органе" указывается наименование должности лица в соответствии с уставом общественной организации (например: президент, председатель президиума, вице-президент, генеральный секретарь, член бюро или др. в соответствии с уставом). Если наименование должности содержит несколько слов, то все слова, составляющие наименование должности, вносятся в одну и ту же ячейку. В документе не указываются должности, не предусмотренные уставом общественной организации.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&lt;14&gt; Информация, содержащаяся в столбцах "Дата рождения", "Серия, номер паспорта, дата выдачи и наименование органа, выдавшего паспорт", а также адрес постоянного места жительства, заполняется в соответствии с паспортом члена руководящего органа.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5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608"/>
        <w:gridCol w:w="1871"/>
        <w:gridCol w:w="720"/>
        <w:gridCol w:w="525"/>
        <w:gridCol w:w="1533"/>
        <w:gridCol w:w="1474"/>
        <w:gridCol w:w="340"/>
      </w:tblGrid>
      <w:tr>
        <w:tblPrEx>
          <w:tblBorders>
            <w:insideH w:val="single" w:sz="4"/>
          </w:tblBorders>
        </w:tblPrEx>
        <w:tc>
          <w:tcPr>
            <w:tcW w:w="4479" w:type="dxa"/>
            <w:gridSpan w:val="2"/>
            <w:vMerge w:val="restart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92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592" w:type="dxa"/>
            <w:gridSpan w:val="5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(наименование организации и ИНН)</w:t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592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592" w:type="dxa"/>
            <w:gridSpan w:val="5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(Ф.И.О. руководителя/представителя заявителя и реквизиты доверенности)</w:t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592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4592" w:type="dxa"/>
            <w:gridSpan w:val="5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Контактная информация:</w:t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72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тел.</w:t>
            </w:r>
          </w:p>
        </w:tc>
        <w:tc>
          <w:tcPr>
            <w:tcW w:w="3872" w:type="dxa"/>
            <w:gridSpan w:val="4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vMerge w:val="continue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w="1245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эл. почта:</w:t>
            </w:r>
          </w:p>
        </w:tc>
        <w:tc>
          <w:tcPr>
            <w:tcW w:w="3347" w:type="dxa"/>
            <w:gridSpan w:val="3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приеме заявления и документов, необходимых для предоставления государственной услуги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>
        <w:tc>
          <w:tcPr>
            <w:tcW w:w="8731" w:type="dxa"/>
            <w:gridSpan w:val="6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,</w:t>
            </w:r>
          </w:p>
        </w:tc>
      </w:tr>
      <w:tr>
        <w:tc>
          <w:tcPr>
            <w:tcW w:w="8731" w:type="dxa"/>
            <w:gridSpan w:val="6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были выявлены следующие основания для отказа в приеме документов: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7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7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основания для отказа в приеме документов, предусмотренные </w:t>
            </w:r>
            <w:hyperlink w:tooltip="2.12.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" w:anchor="P103" w:history="0">
              <w:r>
                <w:rPr>
                  <w:color w:val="0000ff"/>
                  <w:sz w:val="24"/>
                </w:rPr>
                <w:t xml:space="preserve">2.12</w:t>
              </w:r>
            </w:hyperlink>
            <w:r>
              <w:rPr>
                <w:sz w:val="24"/>
              </w:rPr>
              <w:t xml:space="preserve"> административного регламента)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Для получения государственной услуги заявителю необходимо представить следующие документы: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7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7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7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7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608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gridSpan w:val="3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608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(должностное лицо (специалист МФЦ)</w:t>
            </w:r>
          </w:p>
        </w:tc>
        <w:tc>
          <w:tcPr>
            <w:tcW w:w="187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778" w:type="dxa"/>
            <w:gridSpan w:val="3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  <w:tc>
          <w:tcPr>
            <w:tcW w:w="1814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c>
          <w:tcPr>
            <w:tcW w:w="9071" w:type="dxa"/>
            <w:gridSpan w:val="7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М.П.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bottom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1701"/>
        <w:gridCol w:w="340"/>
        <w:gridCol w:w="4989"/>
        <w:gridCol w:w="340"/>
        <w:gridCol w:w="1701"/>
      </w:tblGrid>
      <w:tr>
        <w:tc>
          <w:tcPr>
            <w:tcW w:w="9071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Подпись заявителя, подтверждающая получение решения об отказе в приеме документов</w:t>
            </w:r>
          </w:p>
        </w:tc>
      </w:tr>
      <w:tr>
        <w:tc>
          <w:tcPr>
            <w:tcW w:w="9071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98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989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заявителя/представителя заявителя)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c>
          <w:tcPr>
            <w:tcW w:w="9071" w:type="dxa"/>
            <w:gridSpan w:val="5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5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6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"/>
        <w:gridCol w:w="8164"/>
      </w:tblGrid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Кому:</w:t>
            </w:r>
          </w:p>
        </w:tc>
        <w:tc>
          <w:tcPr>
            <w:tcW w:w="8164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164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- при наличии), дата рождения,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контактный телефон, электронная почта, почтовый адрес,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gridSpan w:val="2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должность, место работы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65"/>
      </w:tblGrid>
      <w:tr>
        <w:tc>
          <w:tcPr>
            <w:tcW w:w="9065" w:type="dxa"/>
            <w:tcBorders>
              <w:top w:val="none"/>
              <w:left w:val="none"/>
              <w:bottom w:val="none"/>
              <w:right w:val="none"/>
            </w:tcBorders>
          </w:tcPr>
          <w:bookmarkStart w:id="772" w:name="P772"/>
          <w:bookmarkEnd w:id="772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отказе в предоставлении государственной услуги</w:t>
            </w:r>
          </w:p>
        </w:tc>
      </w:tr>
      <w:tr>
        <w:tc>
          <w:tcPr>
            <w:tcW w:w="906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65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Рассмотрев Ваше заявление и прилагаемые к нему документы, принято решение об отказе в предоставлении государственной услуги "Государственная аккредитация региональных спортивных федераций Ленинградской области", в связи со следующими основаниями:</w:t>
            </w:r>
          </w:p>
        </w:tc>
      </w:tr>
      <w:tr>
        <w:tc>
          <w:tcPr>
            <w:tcW w:w="9065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65" w:type="dxa"/>
            <w:tcBorders>
              <w:top w:val="single" w:sz="4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65" w:type="dxa"/>
            <w:tcBorders>
              <w:top w:val="single" w:sz="4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основания для отказа)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9070"/>
      </w:tblGrid>
      <w:tr>
        <w:tc>
          <w:tcPr>
            <w:tcW w:w="907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 вправе повторно обратиться в уполномоченный орган с заявлением о предоставлении государственной услуги после устранения указанных замечаний.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Borders>
          <w:insideH w:val="single" w:sz="4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438"/>
        <w:gridCol w:w="850"/>
        <w:gridCol w:w="1701"/>
        <w:gridCol w:w="2778"/>
        <w:gridCol w:w="1298"/>
      </w:tblGrid>
      <w:tr>
        <w:tc>
          <w:tcPr>
            <w:tcW w:w="3288" w:type="dxa"/>
            <w:gridSpan w:val="2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01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9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none"/>
          </w:tblBorders>
        </w:tblPrEx>
        <w:tc>
          <w:tcPr>
            <w:tcW w:w="3288" w:type="dxa"/>
            <w:gridSpan w:val="2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(должностное лицо (работник МФЦ)</w:t>
            </w:r>
          </w:p>
        </w:tc>
        <w:tc>
          <w:tcPr>
            <w:tcW w:w="1701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77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  <w:tc>
          <w:tcPr>
            <w:tcW w:w="129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  <w:tr>
        <w:tblPrEx>
          <w:tblBorders>
            <w:insideH w:val="none"/>
          </w:tblBorders>
        </w:tblPrEx>
        <w:tc>
          <w:tcPr>
            <w:tcW w:w="906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</w:tr>
      <w:tr>
        <w:tblPrEx>
          <w:tblBorders>
            <w:insideH w:val="none"/>
          </w:tblBorders>
        </w:tblPrEx>
        <w:tc>
          <w:tcPr>
            <w:tcW w:w="9065" w:type="dxa"/>
            <w:gridSpan w:val="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Подпись заявителя, подтверждающая получение решения об отказе в приеме документов</w:t>
            </w:r>
          </w:p>
        </w:tc>
      </w:tr>
      <w:tr>
        <w:tblPrEx>
          <w:tblBorders>
            <w:insideH w:val="none"/>
          </w:tblBorders>
        </w:tblPrEx>
        <w:tc>
          <w:tcPr>
            <w:tcW w:w="243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gridSpan w:val="3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98" w:type="dxa"/>
            <w:tcBorders>
              <w:top w:val="none"/>
              <w:left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43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5329" w:type="dxa"/>
            <w:gridSpan w:val="3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заявителя/представителя заявителя)</w:t>
            </w:r>
          </w:p>
        </w:tc>
        <w:tc>
          <w:tcPr>
            <w:tcW w:w="1298" w:type="dxa"/>
            <w:tcBorders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7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702"/>
        <w:gridCol w:w="2369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position w:val="-49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5790" cy="782320"/>
                      <wp:effectExtent l="0" t="0" r="0" b="0"/>
                      <wp:docPr id="2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3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5790" cy="782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7.70pt;height:61.60pt;mso-wrap-distance-left:0.00pt;mso-wrap-distance-top:0.00pt;mso-wrap-distance-right:0.00pt;mso-wrap-distance-bottom:0.00pt;" stroked="f">
                      <v:path textboxrect="0,0,0,0"/>
                      <v:imagedata r:id="rId38" o:title=""/>
                    </v:shape>
                  </w:pict>
                </mc:Fallback>
              </mc:AlternateConten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АДМИНИСТРАЦИЯ 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810" w:name="P810"/>
          <w:bookmarkEnd w:id="810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Об объявлении государственной аккредитации общественных организаций для наделения их статусом региональных спортивных федераций по виду спорта "________________"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39" w:tooltip="Федеральный закон от 04.12.2007 N 329-ФЗ (ред. от 04.08.2026) &quot;О физической культуре и спорте в Российской Федерации&quot; {КонсультантПлюс}" w:history="0">
              <w:r>
                <w:rPr>
                  <w:color w:val="0000ff"/>
                  <w:sz w:val="24"/>
                </w:rPr>
                <w:t xml:space="preserve">частью 5 статьи 13</w:t>
              </w:r>
            </w:hyperlink>
            <w:r>
              <w:rPr>
                <w:sz w:val="24"/>
              </w:rPr>
              <w:t xml:space="preserve"> Федерального закона от 4 декабря 2007 года N 329-ФЗ "О физической культуре и спорте в Российской Федерации" и </w:t>
            </w:r>
            <w:hyperlink r:id="rId40" w:tooltip="Приказ Минспорта России от 01.08.2014 N 663 (ред. от 19.12.2022) &quot;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&quot; (Зарегистрировано в Минюсте России 05.08.2014 N 33458)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Министерства спорта Российской Федерации от 1 августа 2014 года N 663 "Об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федерации":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Объявить государственную аккредитацию общественных организаций для наделения их статусом региональных спортивных федераций по виду спорта 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Установить, что срок подачи общественными организациями в комитет по физической культуре и спорту Ленинградской области заявления, сведений и документов на государственную аккредитацию по виду спорта __________________ составляет 30 рабочих дней со дня подписания настоящего распоряжения.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Контроль за исполнением настоящего распоряжения оставляю за собой.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0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b/>
                <w:sz w:val="24"/>
              </w:rPr>
              <w:t xml:space="preserve">Председатель комитета</w:t>
            </w:r>
          </w:p>
        </w:tc>
        <w:tc>
          <w:tcPr>
            <w:tcW w:w="236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Образец N 8</w:t>
      </w:r>
    </w:p>
    <w:p>
      <w:pPr>
        <w:pStyle w:val="0"/>
        <w:jc w:val="right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6702"/>
        <w:gridCol w:w="2369"/>
      </w:tblGrid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position w:val="-49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05790" cy="78232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38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605790" cy="782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47.70pt;height:61.60pt;mso-wrap-distance-left:0.00pt;mso-wrap-distance-top:0.00pt;mso-wrap-distance-right:0.00pt;mso-wrap-distance-bottom:0.00pt;" stroked="f">
                      <v:path textboxrect="0,0,0,0"/>
                      <v:imagedata r:id="rId38" o:title=""/>
                    </v:shape>
                  </w:pict>
                </mc:Fallback>
              </mc:AlternateConten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АДМИНИСТРАЦИЯ 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КОМИТЕТ ПО ФИЗИЧЕСКОЙ КУЛЬТУРЕ И СПОРТУ</w:t>
            </w:r>
          </w:p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ЛЕНИНГРАДСКОЙ ОБЛАСТИ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bookmarkStart w:id="833" w:name="P833"/>
          <w:bookmarkEnd w:id="833"/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РАСПОРЯЖЕНИЕ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b/>
                <w:sz w:val="24"/>
              </w:rPr>
              <w:t xml:space="preserve">О государственной аккредитации общественной организации и наделении ее статусом региональной спортивной федерации Ленинградской области по видам спорта "________________"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r:id="rId41" w:tooltip="Федеральный закон от 04.12.2007 N 329-ФЗ (ред. от 04.08.2026) &quot;О физической культуре и спорте в Российской Федерации&quot; {КонсультантПлюс}" w:history="0">
              <w:r>
                <w:rPr>
                  <w:color w:val="0000ff"/>
                  <w:sz w:val="24"/>
                </w:rPr>
                <w:t xml:space="preserve">частью 5 статьи 13</w:t>
              </w:r>
            </w:hyperlink>
            <w:r>
              <w:rPr>
                <w:sz w:val="24"/>
              </w:rPr>
              <w:t xml:space="preserve"> Федерального закона от 4 декабря 2007 г. N 329-ФЗ "О физической культуре и спорте в Российской Федерации" и </w:t>
            </w:r>
            <w:hyperlink r:id="rId42" w:tooltip="Приказ Минспорта России от 01.08.2014 N 663 (ред. от 19.12.2022) &quot;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&quot; (Зарегистрировано в Минюсте России 05.08.2014 N 33458) ------------ Утратил силу или отменен {КонсультантПлюс}" w:history="0">
              <w:r>
                <w:rPr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Министерства спорта Российской Федерации от 1 августа 2014 года N 663 "Об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и формы документа о государственной аккредитации, подтверждающего наличие статуса региональной спортивной федерации", на основании протокола комиссии по государственной аккредитации региональных спортивных федераций Ленинградской области от ________________ года N ______________: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1. Аккредитовать __________________ по виду спорта "______" сроком на 4 года.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2. Отделу финансового планирования, бухгалтерского учета и отчетности комитета по физической культуре и спорту Ленинградской области (далее - комитет):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осуществить начисление государственной пошлины за выдачу документа по государственной аккредитации Федерации по реквизитам, указанным в приложении к настоящему распоряжению;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не позднее дня осуществления начисления платежа направить информацию о начислении платежа в государственную информационную систему о государственных и муниципальных платежах;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сформировать квитанцию на оплату начисленного платежа и передать ее в электронном виде или на бумажном носителе секретарю комиссии.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3. Секретарю комиссии: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в соответствии с </w:t>
            </w:r>
            <w:hyperlink r:id="rId43" w:tooltip="Приказ Минспорта России от 30.03.2015 N 276 (ред. от 16.03.2026) &quot;Об утверждении Порядка ведения реестра общероссийских и аккредитованных региональных спортивных федераций и предоставления сведений, содержащихся в этом реестре&quot; (Зарегистрировано в Минюсте России 17.06.2015 N 37667) {КонсультантПлюс}" w:history="0">
              <w:r>
                <w:rPr>
                  <w:color w:val="0000ff"/>
                  <w:sz w:val="24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Министерства спорта Российской Федерации от 30 марта 2015 года N 276 "Об утверждении Порядка ведения реестра общероссийских и аккредитованных региональных спортивных федераций и предоставления сведений, содержащихся в этом реестре" представить в Министерство спорта Российской Федерации необходимые документы и сведения для включения Федерации в Реестр общероссийских и аккредитованных региональных спортивных федераций;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в течение одного рабочего дня после получения от отдела финансового планирования, бухгалтерского учета и отчетности комитета квитанции на оплату начисленного платежа направить ее плательщику в электронном виде или на бумажном носителе.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4. Федерации: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в течение трех рабочих дней после получения квитанции на оплату начисленного платежа представить Секретарю комиссии документ, подтверждающего уплату государственной пошлины за выдачу документа об аккредитации.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5. Контроль за исполнением настоящего распоряжения оставляю за собой.</w:t>
            </w:r>
          </w:p>
        </w:tc>
      </w:tr>
      <w:tr>
        <w:tc>
          <w:tcPr>
            <w:tcW w:w="9071" w:type="dxa"/>
            <w:gridSpan w:val="2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702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комитета</w:t>
            </w:r>
          </w:p>
        </w:tc>
        <w:tc>
          <w:tcPr>
            <w:tcW w:w="2369" w:type="dxa"/>
            <w:tcBorders>
              <w:top w:val="none"/>
              <w:left w:val="none"/>
              <w:bottom w:val="single" w:sz="4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12.05.2026 N 1-4-18/2026</w:t>
            <w:br/>
            <w:t xml:space="preserve">(ред. от 15.07.2026)</w:t>
            <w:br/>
            <w:t xml:space="preserve">"...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12.05.2026 N 1-4-18/2026</w:t>
            <w:br/>
            <w:t xml:space="preserve">(ред. от 15.07.2026)</w:t>
            <w:br/>
            <w:t xml:space="preserve">"...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331316&amp;date=24.08.2026&amp;dst=100051&amp;field=134" TargetMode="External"/><Relationship Id="rId14" Type="http://schemas.openxmlformats.org/officeDocument/2006/relationships/hyperlink" Target="https://login.consultant.ru/link/?req=doc&amp;base=SPB&amp;n=333511&amp;date=24.08.2026&amp;dst=100005&amp;field=134" TargetMode="External"/><Relationship Id="rId15" Type="http://schemas.openxmlformats.org/officeDocument/2006/relationships/hyperlink" Target="https://login.consultant.ru/link/?req=doc&amp;base=LAW&amp;n=541090&amp;date=24.08.2026" TargetMode="External"/><Relationship Id="rId16" Type="http://schemas.openxmlformats.org/officeDocument/2006/relationships/hyperlink" Target="https://login.consultant.ru/link/?req=doc&amp;base=SPB&amp;n=314863&amp;date=24.08.2026" TargetMode="External"/><Relationship Id="rId17" Type="http://schemas.openxmlformats.org/officeDocument/2006/relationships/hyperlink" Target="https://login.consultant.ru/link/?req=doc&amp;base=SPB&amp;n=323651&amp;date=24.08.2026" TargetMode="External"/><Relationship Id="rId18" Type="http://schemas.openxmlformats.org/officeDocument/2006/relationships/hyperlink" Target="https://login.consultant.ru/link/?req=doc&amp;base=SPB&amp;n=331316&amp;date=24.08.2026&amp;dst=100051&amp;field=134" TargetMode="External"/><Relationship Id="rId19" Type="http://schemas.openxmlformats.org/officeDocument/2006/relationships/hyperlink" Target="https://login.consultant.ru/link/?req=doc&amp;base=SPB&amp;n=333511&amp;date=24.08.2026&amp;dst=100005&amp;field=134" TargetMode="External"/><Relationship Id="rId20" Type="http://schemas.openxmlformats.org/officeDocument/2006/relationships/hyperlink" Target="https://login.consultant.ru/link/?req=doc&amp;base=LAW&amp;n=541156&amp;date=24.08.2026&amp;dst=25730&amp;field=134" TargetMode="External"/><Relationship Id="rId21" Type="http://schemas.openxmlformats.org/officeDocument/2006/relationships/hyperlink" Target="https://login.consultant.ru/link/?req=doc&amp;base=LAW&amp;n=541156&amp;date=24.08.2026&amp;dst=10170&amp;field=134" TargetMode="External"/><Relationship Id="rId22" Type="http://schemas.openxmlformats.org/officeDocument/2006/relationships/hyperlink" Target="https://login.consultant.ru/link/?req=doc&amp;base=SPB&amp;n=333511&amp;date=24.08.2026&amp;dst=100006&amp;field=134" TargetMode="External"/><Relationship Id="rId23" Type="http://schemas.openxmlformats.org/officeDocument/2006/relationships/hyperlink" Target="https://login.consultant.ru/link/?req=doc&amp;base=LAW&amp;n=541156&amp;date=24.08.2026&amp;dst=10167&amp;field=134" TargetMode="External"/><Relationship Id="rId24" Type="http://schemas.openxmlformats.org/officeDocument/2006/relationships/hyperlink" Target="https://login.consultant.ru/link/?req=doc&amp;base=LAW&amp;n=541156&amp;date=24.08.2026&amp;dst=10168&amp;field=134" TargetMode="External"/><Relationship Id="rId25" Type="http://schemas.openxmlformats.org/officeDocument/2006/relationships/hyperlink" Target="https://login.consultant.ru/link/?req=doc&amp;base=LAW&amp;n=541156&amp;date=24.08.2026&amp;dst=23723&amp;field=134" TargetMode="External"/><Relationship Id="rId26" Type="http://schemas.openxmlformats.org/officeDocument/2006/relationships/hyperlink" Target="https://login.consultant.ru/link/?req=doc&amp;base=LAW&amp;n=541156&amp;date=24.08.2026&amp;dst=23729&amp;field=134" TargetMode="External"/><Relationship Id="rId27" Type="http://schemas.openxmlformats.org/officeDocument/2006/relationships/hyperlink" Target="https://login.consultant.ru/link/?req=doc&amp;base=SPB&amp;n=333511&amp;date=24.08.2026&amp;dst=100007&amp;field=134" TargetMode="External"/><Relationship Id="rId28" Type="http://schemas.openxmlformats.org/officeDocument/2006/relationships/hyperlink" Target="https://login.consultant.ru/link/?req=doc&amp;base=LAW&amp;n=494999&amp;date=24.08.2026&amp;dst=100189&amp;field=134" TargetMode="External"/><Relationship Id="rId29" Type="http://schemas.openxmlformats.org/officeDocument/2006/relationships/hyperlink" Target="https://login.consultant.ru/link/?req=doc&amp;base=LAW&amp;n=494999&amp;date=24.08.2026&amp;dst=100202&amp;field=134" TargetMode="External"/><Relationship Id="rId30" Type="http://schemas.openxmlformats.org/officeDocument/2006/relationships/hyperlink" Target="https://login.consultant.ru/link/?req=doc&amp;base=LAW&amp;n=494999&amp;date=24.08.2026&amp;dst=100243&amp;field=134" TargetMode="External"/><Relationship Id="rId31" Type="http://schemas.openxmlformats.org/officeDocument/2006/relationships/hyperlink" Target="https://login.consultant.ru/link/?req=doc&amp;base=LAW&amp;n=494999&amp;date=24.08.2026&amp;dst=100189&amp;field=134" TargetMode="External"/><Relationship Id="rId32" Type="http://schemas.openxmlformats.org/officeDocument/2006/relationships/hyperlink" Target="https://login.consultant.ru/link/?req=doc&amp;base=LAW&amp;n=494999&amp;date=24.08.2026&amp;dst=100202&amp;field=134" TargetMode="External"/><Relationship Id="rId33" Type="http://schemas.openxmlformats.org/officeDocument/2006/relationships/hyperlink" Target="https://login.consultant.ru/link/?req=doc&amp;base=LAW&amp;n=494999&amp;date=24.08.2026&amp;dst=100243&amp;field=134" TargetMode="External"/><Relationship Id="rId34" Type="http://schemas.openxmlformats.org/officeDocument/2006/relationships/hyperlink" Target="https://login.consultant.ru/link/?req=doc&amp;base=SPB&amp;n=331316&amp;date=24.08.2026&amp;dst=100051&amp;field=134" TargetMode="External"/><Relationship Id="rId35" Type="http://schemas.openxmlformats.org/officeDocument/2006/relationships/hyperlink" Target="https://login.consultant.ru/link/?req=doc&amp;base=SPB&amp;n=331316&amp;date=24.08.2026&amp;dst=100051&amp;field=134" TargetMode="External"/><Relationship Id="rId36" Type="http://schemas.openxmlformats.org/officeDocument/2006/relationships/hyperlink" Target="https://login.consultant.ru/link/?req=doc&amp;base=LAW&amp;n=541066&amp;date=24.08.2026&amp;dst=422&amp;field=134" TargetMode="External"/><Relationship Id="rId37" Type="http://schemas.openxmlformats.org/officeDocument/2006/relationships/hyperlink" Target="https://login.consultant.ru/link/?req=doc&amp;base=LAW&amp;n=541066&amp;date=24.08.2026" TargetMode="External"/><Relationship Id="rId38" Type="http://schemas.openxmlformats.org/officeDocument/2006/relationships/image" Target="media/image2.png"/><Relationship Id="rId39" Type="http://schemas.openxmlformats.org/officeDocument/2006/relationships/hyperlink" Target="https://login.consultant.ru/link/?req=doc&amp;base=LAW&amp;n=541066&amp;date=24.08.2026&amp;dst=100539&amp;field=134" TargetMode="External"/><Relationship Id="rId40" Type="http://schemas.openxmlformats.org/officeDocument/2006/relationships/hyperlink" Target="https://login.consultant.ru/link/?req=doc&amp;base=LAW&amp;n=438346&amp;date=24.08.2026" TargetMode="External"/><Relationship Id="rId41" Type="http://schemas.openxmlformats.org/officeDocument/2006/relationships/hyperlink" Target="https://login.consultant.ru/link/?req=doc&amp;base=LAW&amp;n=541066&amp;date=24.08.2026&amp;dst=100539&amp;field=134" TargetMode="External"/><Relationship Id="rId42" Type="http://schemas.openxmlformats.org/officeDocument/2006/relationships/hyperlink" Target="https://login.consultant.ru/link/?req=doc&amp;base=LAW&amp;n=438346&amp;date=24.08.2026" TargetMode="External"/><Relationship Id="rId43" Type="http://schemas.openxmlformats.org/officeDocument/2006/relationships/hyperlink" Target="https://login.consultant.ru/link/?req=doc&amp;base=LAW&amp;n=533196&amp;date=24.08.2026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12.05.2026 N 1-4-18/2026
(ред. от 15.07.2026)
"Об утверждении административного регламента комитета по физической культуре и спорту Ленинградской области по предоставлению государственной услуги "Государственная аккредитация региональных спортивных федераций Ленинградской области"</dc:title>
  <cp:lastModifiedBy>nv_prokofeva</cp:lastModifiedBy>
  <dcterms:created xsi:type="dcterms:W3CDTF">2026-08-24T10:56:06Z</dcterms:created>
</cp:coreProperties>
</file>