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</w:tcPr>
          <w:p>
            <w:pPr>
              <w:pStyle w:val="5"/>
            </w:pPr>
            <w:r>
              <w:rPr>
                <w:position w:val="-61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810000" cy="904875"/>
                      <wp:effectExtent l="0" t="0" r="0" b="0"/>
                      <wp:docPr id="1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/>
                              <pic:nvPr/>
                            </pic:nvPicPr>
                            <pic:blipFill>
                              <a:blip r:embed="rId10"/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10000" cy="904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00.00pt;height:71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</w:tr>
      <w:tr>
        <w:trPr>
          <w:trHeight w:val="8335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комитета по физической культуре и спорту Ленинградской области от 01.11.2025 N 1-4-35/2025</w:t>
              <w:br/>
              <w:t xml:space="preserve">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</w:t>
            </w:r>
          </w:p>
        </w:tc>
      </w:tr>
      <w:tr>
        <w:trPr>
          <w:trHeight w:val="3031" w:hRule="exact"/>
        </w:trPr>
        <w:tblPrEx>
          <w:tblBorders>
            <w:top w:val="none"/>
            <w:left w:val="none"/>
            <w:bottom w:val="none"/>
            <w:right w:val="none"/>
            <w:insideH w:val="none"/>
            <w:insideV w:val="none"/>
          </w:tblBorders>
        </w:tblPrEx>
        <w:tc>
          <w:tcPr>
            <w:tcW w:w="10716" w:type="dxa"/>
            <w:tcBorders>
              <w:top w:val="none"/>
              <w:left w:val="none"/>
              <w:bottom w:val="none"/>
              <w:right w:val="none"/>
            </w:tcBorders>
            <w:tcMar>
              <w:left w:w="80" w:type="dxa"/>
              <w:top w:w="60" w:type="dxa"/>
              <w:right w:w="80" w:type="dxa"/>
              <w:bottom w:w="60" w:type="dxa"/>
            </w:tcMar>
            <w:vAlign w:val="center"/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11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КонсультантПлюс</w:t>
                <w:br/>
                <w:br/>
              </w:r>
            </w:hyperlink>
            <w:hyperlink r:id="rId12" w:tooltip="Ссылка на КонсультантПлюс" w:history="0">
              <w:r>
                <w:rPr>
                  <w:b/>
                  <w:color w:val="0000ff"/>
                  <w:sz w:val="28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cols w:space="708"/>
          <w:docGrid w:linePitch="36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jc w:val="center"/>
        <w:outlineLvl w:val="0"/>
      </w:pPr>
      <w:r>
        <w:rPr>
          <w:sz w:val="24"/>
        </w:rPr>
        <w:t xml:space="preserve">КОМИТЕТ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 ноября 2025 г. N 1-4-35/2025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И СОСТАВА КОМИССИИ КОМИТЕТА</w:t>
      </w:r>
    </w:p>
    <w:p>
      <w:pPr>
        <w:pStyle w:val="2"/>
        <w:jc w:val="center"/>
      </w:pPr>
      <w:r>
        <w:rPr>
          <w:sz w:val="24"/>
        </w:rPr>
        <w:t xml:space="preserve">ПО ФИЗИЧЕСКОЙ КУЛЬТУРЕ И СПОРТУ ЛЕНИНГРАДСКОЙ ОБЛАСТИ</w:t>
      </w:r>
    </w:p>
    <w:p>
      <w:pPr>
        <w:pStyle w:val="2"/>
        <w:jc w:val="center"/>
      </w:pPr>
      <w:r>
        <w:rPr>
          <w:sz w:val="24"/>
        </w:rPr>
        <w:t xml:space="preserve">ПО ПРИСВОЕНИЮ КВАЛИФИКАЦИОННЫХ КАТЕГОРИЙ ТРЕНЕРАМ</w:t>
      </w:r>
    </w:p>
    <w:p>
      <w:pPr>
        <w:pStyle w:val="2"/>
        <w:jc w:val="center"/>
      </w:pPr>
      <w:r>
        <w:rPr>
          <w:sz w:val="24"/>
        </w:rPr>
        <w:t xml:space="preserve">И ИНЫМ СПЕЦИАЛИСТАМ В ОБЛАСТИ ФИЗИЧЕСКОЙ КУЛЬТУРЫ И СПОРТА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r:id="rId13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п. 2.2.1</w:t>
        </w:r>
      </w:hyperlink>
      <w:r>
        <w:rPr>
          <w:sz w:val="24"/>
        </w:rPr>
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16.01.2014 N 4, приказываю: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Создать комиссию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в </w:t>
      </w:r>
      <w:hyperlink w:tooltip="СОСТАВ" w:anchor="P32" w:history="0">
        <w:r>
          <w:rPr>
            <w:color w:val="0000ff"/>
            <w:sz w:val="24"/>
          </w:rPr>
          <w:t xml:space="preserve">составе</w:t>
        </w:r>
      </w:hyperlink>
      <w:r>
        <w:rPr>
          <w:sz w:val="24"/>
        </w:rPr>
        <w:t xml:space="preserve"> согласно приложению 1 к настоящему приказу (далее - Комиссия).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 Утвердить </w:t>
      </w:r>
      <w:hyperlink w:tooltip="ПОЛОЖЕНИЕ" w:anchor="P81" w:history="0">
        <w:r>
          <w:rPr>
            <w:color w:val="0000ff"/>
            <w:sz w:val="24"/>
          </w:rPr>
          <w:t xml:space="preserve">Положение</w:t>
        </w:r>
      </w:hyperlink>
      <w:r>
        <w:rPr>
          <w:sz w:val="24"/>
        </w:rPr>
        <w:t xml:space="preserve"> о Комиссии согласно приложению 2 к настоящему приказу.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 Признать утратившими силу приказы комитета по физической культуре и спорту Ленинградской области от 18 июня 2020 года </w:t>
      </w:r>
      <w:hyperlink r:id="rId14" w:tooltip="Приказ комитета по физической культуре и спорту Ленинградской области от 18.06.2020 N 16-о (ред. от 03.03.2025)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&quot; ------------ Утратил силу или отменен {КонсультантПлюс}" w:history="0">
        <w:r>
          <w:rPr>
            <w:color w:val="0000ff"/>
            <w:sz w:val="24"/>
          </w:rPr>
          <w:t xml:space="preserve">N 16-о</w:t>
        </w:r>
      </w:hyperlink>
      <w:r>
        <w:rPr>
          <w:sz w:val="24"/>
        </w:rPr>
        <w:t xml:space="preserve">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тренерам" и от 30 июня 2020 года </w:t>
      </w:r>
      <w:hyperlink r:id="rId15" w:tooltip="Приказ комитета по физической культуре и спорту Ленинградской области от 30.06.2020 N 20-о (ред. от 03.03.2025) &quot;Об утверждении Положения и состава комиссии комитета по физической культуре и спорту Ленинградской области по присвоению квалификационных категорий иных специалистов в области физической культуры и спорта&quot; ------------ Утратил силу или отменен {КонсультантПлюс}" w:history="0">
        <w:r>
          <w:rPr>
            <w:color w:val="0000ff"/>
            <w:sz w:val="24"/>
          </w:rPr>
          <w:t xml:space="preserve">N 20-о</w:t>
        </w:r>
      </w:hyperlink>
      <w:r>
        <w:rPr>
          <w:sz w:val="24"/>
        </w:rPr>
        <w:t xml:space="preserve"> "Об утверждении положения и состава комиссии комитета по физической культуре и спорту Ленинградской области по присвоению квалификационных категорий иных специалистов в области физической культуры и спорта".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4. Контроль за исполнением настоящего приказа оставить за председателем комитета.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комитета</w:t>
      </w:r>
    </w:p>
    <w:p>
      <w:pPr>
        <w:pStyle w:val="0"/>
        <w:jc w:val="right"/>
      </w:pPr>
      <w:r>
        <w:rPr>
          <w:sz w:val="24"/>
        </w:rPr>
        <w:t xml:space="preserve">В.Н.Комаров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01.11.2025 N 1-4-35/2025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ПРИСВОЕНИЮ КВАЛИФИКАЦИОННЫХ</w:t>
      </w:r>
    </w:p>
    <w:p>
      <w:pPr>
        <w:pStyle w:val="2"/>
        <w:jc w:val="center"/>
      </w:pPr>
      <w:r>
        <w:rPr>
          <w:sz w:val="24"/>
        </w:rPr>
        <w:t xml:space="preserve">КАТЕГОРИЙ ТРЕНЕРАМ И ИНЫМ СПЕЦИАЛИСТАМ В ОБЛАСТИ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2778"/>
        <w:gridCol w:w="340"/>
        <w:gridCol w:w="5953"/>
      </w:tblGrid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комиссии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Шестаков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Денис Михайлович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первый заместитель председателя комитета по физической культуре и спорту Ленинградской области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комиссии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Власова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Ольга Владимировна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отдела физической культуры и спорта комитета по физической культуре и спорту Ленинградской области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Члены комиссии: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Суворов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Юрий Алексеевич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директора государственного автономного учреждения Ленинградской области "Центр спортивной подготовки сборных команд Ленинградской области"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Конышев</w:t>
            </w:r>
          </w:p>
          <w:p>
            <w:pPr>
              <w:pStyle w:val="0"/>
            </w:pPr>
            <w:r>
              <w:rPr>
                <w:sz w:val="24"/>
              </w:rPr>
              <w:t xml:space="preserve">Никита Эдуардович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специалист отдела физической культуры и спорта комитета по физической культуре и спорту Ленинградской области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Новикова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Елена Юрьевна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Ленинградской областной территориальной организации Общероссийского профессионального союза работников физической культуры, спорта и туризма Российской Федерации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Ларионова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Екатерина Викторовна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отдела физической культуры и спорта администрации муниципального образования "Всеволожский муниципальный район" Ленинградской области</w:t>
            </w:r>
          </w:p>
        </w:tc>
      </w:tr>
      <w:tr>
        <w:tc>
          <w:tcPr>
            <w:tcW w:w="9071" w:type="dxa"/>
            <w:gridSpan w:val="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Секретарь комиссии</w:t>
            </w:r>
          </w:p>
        </w:tc>
      </w:tr>
      <w:tr>
        <w:tc>
          <w:tcPr>
            <w:tcW w:w="2778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Петрунина</w:t>
            </w:r>
          </w:p>
          <w:p>
            <w:pPr>
              <w:pStyle w:val="0"/>
            </w:pPr>
            <w:r>
              <w:rPr>
                <w:sz w:val="24"/>
              </w:rPr>
              <w:t xml:space="preserve">Анна Юрьевна</w:t>
            </w:r>
          </w:p>
        </w:tc>
        <w:tc>
          <w:tcPr>
            <w:tcW w:w="340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консультант отдела физической культуры и спорта комитета по физической культуре и спорту Ленинградской области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  <w:outlineLvl w:val="0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комитета</w:t>
      </w:r>
    </w:p>
    <w:p>
      <w:pPr>
        <w:pStyle w:val="0"/>
        <w:jc w:val="right"/>
      </w:pPr>
      <w:r>
        <w:rPr>
          <w:sz w:val="24"/>
        </w:rPr>
        <w:t xml:space="preserve">по физической культуре и спорту</w:t>
      </w:r>
    </w:p>
    <w:p>
      <w:pPr>
        <w:pStyle w:val="0"/>
        <w:jc w:val="right"/>
      </w:pPr>
      <w:r>
        <w:rPr>
          <w:sz w:val="24"/>
        </w:rPr>
        <w:t xml:space="preserve">Ленинградской области</w:t>
      </w:r>
    </w:p>
    <w:p>
      <w:pPr>
        <w:pStyle w:val="0"/>
        <w:jc w:val="right"/>
      </w:pPr>
      <w:r>
        <w:rPr>
          <w:sz w:val="24"/>
        </w:rPr>
        <w:t xml:space="preserve">от 01.11.2025 N 1-4-35/2025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81" w:name="P81"/>
    <w:bookmarkEnd w:id="81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КОМИТЕТА ПО ФИЗИЧЕСКОЙ КУЛЬТУРЕ И СПОРТУ</w:t>
      </w:r>
    </w:p>
    <w:p>
      <w:pPr>
        <w:pStyle w:val="2"/>
        <w:jc w:val="center"/>
      </w:pPr>
      <w:r>
        <w:rPr>
          <w:sz w:val="24"/>
        </w:rPr>
        <w:t xml:space="preserve">ЛЕНИНГРАДСКОЙ ОБЛАСТИ ПО ПРИСВОЕНИЮ КВАЛИФИКАЦИОННЫХ</w:t>
      </w:r>
    </w:p>
    <w:p>
      <w:pPr>
        <w:pStyle w:val="2"/>
        <w:jc w:val="center"/>
      </w:pPr>
      <w:r>
        <w:rPr>
          <w:sz w:val="24"/>
        </w:rPr>
        <w:t xml:space="preserve">КАТЕГОРИЙ ТРЕНЕРАМ И ИНЫМ СПЕЦИАЛИСТАМ В ОБЛАСТИ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Комиссия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 (далее - Комиссия) образована в соответствии с </w:t>
      </w:r>
      <w:hyperlink r:id="rId16" w:tooltip="Постановление Правительства Ленинградской области от 16.01.2014 N 4 (ред. от 19.06.2026) &quot;О комитете по физической культуре и спорту Ленинградской области&quot; {КонсультантПлюс}" w:history="0">
        <w:r>
          <w:rPr>
            <w:color w:val="0000ff"/>
            <w:sz w:val="24"/>
          </w:rPr>
          <w:t xml:space="preserve">п. 3.10</w:t>
        </w:r>
      </w:hyperlink>
      <w:r>
        <w:rPr>
          <w:sz w:val="24"/>
        </w:rPr>
        <w:t xml:space="preserve"> Положения о комитете по физической культуре и спорту Ленинградской области, утвержденного постановлением Правительства Ленинградской области от 16 января 2014 года N 4 "О комитете по физической культуре и спорту Ленинградской области".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1.2. Комиссия является постоянно действующим совещательным органом при комитете по физической культуре и спорту Ленинградской области (далее - Комитет).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1.3. Комиссия в своей работе руководствуется </w:t>
      </w:r>
      <w:hyperlink r:id="rId1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 w:history="0">
        <w:r>
          <w:rPr>
            <w:color w:val="0000ff"/>
            <w:sz w:val="24"/>
          </w:rPr>
          <w:t xml:space="preserve">Конституцией</w:t>
        </w:r>
      </w:hyperlink>
      <w:r>
        <w:rPr>
          <w:sz w:val="24"/>
        </w:rPr>
        <w:t xml:space="preserve"> Российской Федерации, законодательством Российской Федерации, приказами Минспорта России от 19 декабря 2019 года </w:t>
      </w:r>
      <w:hyperlink r:id="rId18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N 1076</w:t>
        </w:r>
      </w:hyperlink>
      <w:r>
        <w:rPr>
          <w:sz w:val="24"/>
        </w:rPr>
        <w:t xml:space="preserve"> "Об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спорта", от 19 марта 2020 года </w:t>
      </w:r>
      <w:hyperlink r:id="rId19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N 224</w:t>
        </w:r>
      </w:hyperlink>
      <w:r>
        <w:rPr>
          <w:sz w:val="24"/>
        </w:rPr>
        <w:t xml:space="preserve"> "Об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тренеров", </w:t>
      </w:r>
      <w:hyperlink r:id="rId20" w:tooltip="Закон Ленинградской области от 27.10.1994 N 6-оз (ред. от 09.10.2025) &quot;Устав Ленинградской области&quot; {КонсультантПлюс}" w:history="0">
        <w:r>
          <w:rPr>
            <w:color w:val="0000ff"/>
            <w:sz w:val="24"/>
          </w:rPr>
          <w:t xml:space="preserve">Уставом</w:t>
        </w:r>
      </w:hyperlink>
      <w:r>
        <w:rPr>
          <w:sz w:val="24"/>
        </w:rPr>
        <w:t xml:space="preserve"> Ленинградской области, областными законами, иными правовыми актами Ленинградской области, а также настоящим Положением.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2. Основные цели и задачи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Комиссия создается Комитетом в целях присвоения квалификационных категорий тренерам и иным специалистам в области физической культуры и спорта.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2.2. Основными задачами Комиссии являются проведение оценки результатов профессиональной деятельности тренеров и иных специалистов на соответствие их квалификационным требованиям и принятие решения о соответствии (несоответствии) тренеров и иных специалистов квалификационным требованиям.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  <w:outlineLvl w:val="1"/>
      </w:pPr>
      <w:r>
        <w:rPr>
          <w:sz w:val="24"/>
        </w:rPr>
        <w:t xml:space="preserve">3. Организация работы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Комиссия состоит из председателя комиссии, заместителя председателя комиссии и членов комиссии, включая ответственного секретаря. Количество членов Комиссии должно быть не менее семи человек.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3.2. Основной формой деятельности Комиссии является заседание.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3.3. Председатель комиссии определяет основные направления работы Комиссии, организует ее работу, ведет заседание Комиссии и обеспечивает коллегиальность в обсуждении и принятии решений.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Полномочия председателя Комиссии в случае его отсутствия и по его поручению возлагаются на заместителя председателя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3.4. Решение Комиссии является правомочным, если на заседании присутствует не менее половины членов комиссии, и принимается простым большинством голосов присутствующих на заседании членов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3.5. В случае равенства голосов решающим является голос председателя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При несогласии отдельных членов Комиссии с решением Комиссии они подписывают протокол с пометкой "особое мнение". Особое мнение оформляется отдельным документом, который приобщается к протоколу.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3.6. Решение, принятое на заседании Комиссии, оформляется протоколом, подписывается председателем и ответственным секретарем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3.7. Секретарь Комиссии осуществляет: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проверку поступившего заявления о присвоении квалификационной категории и прилагаемых к нему документов в соответствии с </w:t>
      </w:r>
      <w:hyperlink r:id="rId21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пунктами 13</w:t>
        </w:r>
      </w:hyperlink>
      <w:r>
        <w:rPr>
          <w:sz w:val="24"/>
        </w:rPr>
        <w:t xml:space="preserve">, </w:t>
      </w:r>
      <w:hyperlink r:id="rId22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порядка присвоения квалификационных категорий тренеров, утвержденного Приказом Минспорта России от 19 марта 2020 года N 224 (далее - Порядок присвоения квалификационных категорий тренеров), и </w:t>
      </w:r>
      <w:hyperlink r:id="rId23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пунктами 12</w:t>
        </w:r>
      </w:hyperlink>
      <w:r>
        <w:rPr>
          <w:sz w:val="24"/>
        </w:rPr>
        <w:t xml:space="preserve">, </w:t>
      </w:r>
      <w:hyperlink r:id="rId24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порядка присвоения квалификационных категорий иных специалистов в области физической культуры и спорта, утвержденного Приказом Минспорта России от 19 декабря 2019 года N 1076 (далее - Порядок присвоения квалификационных категорий иных специалистов);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информирование членов Комиссии о результатах проведенной проверки;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ведение протокола заседания Комиссии, оформление решения Комиссии и его представление председателю Комитета;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извещение тренера и специалиста о дате и месте заседания Комиссии телефонограммой не позднее чем за 10 рабочих дней до дня его проведения, а также размещение информации о дате и месте заседания комиссии на официальном сайте Комитета в информационно-телекоммуникационной сети "Интернет";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размещение распоряжения о присвоении тренерам и специалистам соответствующей квалификационной категории на официальном сайте Комитета в информационно-телекоммуникационной сети "Интернет".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В случае временного отсутствия секретаря Комиссии исполнение функций секретаря председатель Комиссии поручает одному из членов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3.8. Присвоение квалификационных категорий тренеру осуществляется на основании заявления о присвоении квалификационной категории (далее - заявление) в соответствии с квалификационными </w:t>
      </w:r>
      <w:hyperlink r:id="rId25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требованиями</w:t>
        </w:r>
      </w:hyperlink>
      <w:r>
        <w:rPr>
          <w:sz w:val="24"/>
        </w:rPr>
        <w:t xml:space="preserve"> к присвоению квалификационных категорий тренеров (приложение N 2 Порядка присвоения квалификационных категорий тренеров).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3.9. Присвоение квалификационных категорий специалисту осуществляется на основании </w:t>
      </w:r>
      <w:hyperlink r:id="rId26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заявления</w:t>
        </w:r>
      </w:hyperlink>
      <w:r>
        <w:rPr>
          <w:sz w:val="24"/>
        </w:rPr>
        <w:t xml:space="preserve"> о присвоении квалификационной категории (приложение к Порядку присвоения квалификационных категорий иных специалистов) (далее - заявление) в соответствии с квалификационными </w:t>
      </w:r>
      <w:hyperlink r:id="rId27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требованиями</w:t>
        </w:r>
      </w:hyperlink>
      <w:r>
        <w:rPr>
          <w:sz w:val="24"/>
        </w:rPr>
        <w:t xml:space="preserve"> к присвоению квалификационных категорий иных специалистов в области физической культуры и спорта (приложение N 2 к Порядку присвоения квалификационных категорий иных специалистов).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3.10. Комиссия в течение двух месяцев со дня поступления в Комитет необходимых заявлений и документов рассматривает их и проводит оценку результатов профессиональной деятельности тренера или специалиста на соответствие квалификационным требованиям к присвоению квалификационных категорий тренеров и иных специалистов.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3.11. В случае подачи заявлений, не соответствующих требованиям, предусмотренным </w:t>
      </w:r>
      <w:hyperlink r:id="rId28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пунктами 13</w:t>
        </w:r>
      </w:hyperlink>
      <w:r>
        <w:rPr>
          <w:sz w:val="24"/>
        </w:rPr>
        <w:t xml:space="preserve">, </w:t>
      </w:r>
      <w:hyperlink r:id="rId29" w:tooltip="Приказ Минспорта России от 19.03.2020 N 224 (ред. от 09.07.2025) &quot;Об утверждении порядка присвоения квалификационных категорий тренеров и квалификационных требований к присвоению квалификационных категорий тренеров&quot; (Зарегистрировано в Минюсте России 18.05.2020 N 58371) {КонсультантПлюс}" w:history="0">
        <w:r>
          <w:rPr>
            <w:color w:val="0000ff"/>
            <w:sz w:val="24"/>
          </w:rPr>
          <w:t xml:space="preserve">15</w:t>
        </w:r>
      </w:hyperlink>
      <w:r>
        <w:rPr>
          <w:sz w:val="24"/>
        </w:rPr>
        <w:t xml:space="preserve"> Порядка присвоения квалификационных категорий тренеров и </w:t>
      </w:r>
      <w:hyperlink r:id="rId30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пунктами 12</w:t>
        </w:r>
      </w:hyperlink>
      <w:r>
        <w:rPr>
          <w:sz w:val="24"/>
        </w:rPr>
        <w:t xml:space="preserve">, </w:t>
      </w:r>
      <w:hyperlink r:id="rId31" w:tooltip="Приказ Минспорта России от 19.12.2019 N 1076 (ред. от 09.07.2025) &quot;Об утверждении порядка присвоения квалификационных категорий иных специалистов в области физической культуры и спорта и квалификационных требований к присвоению квалификационных категорий иных специалистов в области физической культуры и спорта&quot; (Зарегистрировано в Минюсте России 29.04.2020 N 58249) {КонсультантПлюс}" w:history="0">
        <w:r>
          <w:rPr>
            <w:color w:val="0000ff"/>
            <w:sz w:val="24"/>
          </w:rPr>
          <w:t xml:space="preserve">14</w:t>
        </w:r>
      </w:hyperlink>
      <w:r>
        <w:rPr>
          <w:sz w:val="24"/>
        </w:rPr>
        <w:t xml:space="preserve"> Порядка присвоения квалификационных категорий иных специалистов, не в полном объеме Комитет в течение 10 рабочих дней со дня поступления указанных заявлений и документов возвращает их тренеру с указанием причин возврата.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3.12. В случае возврата заявления тренер или специалист, подавший его, устраняет несоответствия и повторно направляет его для рассмотрения в Комитет в течение 5 рабочих дней со дня его возврата.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3.13. Тренер или специалист имеет право лично присутствовать при проведении оценки профессиональной деятельности тренера на заседании Комиссии.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3.14. Тренер или специалист, присутствующие на заседании Комиссии, вправе дать пояснения по представленным документам.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3.15. Решение Комиссии о соответствии (несоответствии) тренера или специалиста квалификационным требованиям оформляется протоколом заседания Комиссии в течение 5 рабочих дней со дня проведения заседания.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3.16. Решение о присвоении тренеру или специалисту соответствующей квалификационной категории оформляется распоряжением Комитета на основании протокола Комиссии в течение 10 рабочих дней со дня оформления протокола.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Квалификационные категории тренеру или специалисту присваиваются сроком на четыре года.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3.17. Решение о неприсвоении тренеру или специалисту соответствующей квалификационной категории оформляется в виде резолюции председателя Комитета на служебной записке, направленной председателем Комиссии в течение 10 рабочих дней со дня оформления протокола.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3.18. Основанием для принятия решения о неприсвоении тренеру или специалисту соответствующей квалификационной категории является несоответствие их результатов профессиональной деятельности квалификационным требованиям к присвоению квалификационных категорий тренеров и иных специалистов.</w:t>
      </w:r>
    </w:p>
    <w:p>
      <w:pPr>
        <w:pStyle w:val="0"/>
        <w:spacing w:before="240"/>
        <w:ind w:firstLine="540"/>
        <w:jc w:val="both"/>
      </w:pPr>
      <w:r>
        <w:rPr>
          <w:sz w:val="24"/>
        </w:rPr>
        <w:t xml:space="preserve">3.19. Распоряжение о присвоении тренерам и специалистам соответствующей квалификационной категории размещается на официальном сайте Комитета в информационно-телекоммуникационной сети "Интернет" в течение 5 рабочих дней со дня его издания.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pBdr>
          <w:bottom w:val="single" w:color="auto" w:sz="6" w:space="0"/>
        </w:pBdr>
        <w:spacing w:before="100" w:after="100"/>
        <w:jc w:val="both"/>
        <w:rPr>
          <w:sz w:val="2"/>
          <w:szCs w:val="2"/>
        </w:rPr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bottom w:val="single" w:color="auto" w:sz="12" w:space="0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rPr>
        <w:trHeight w:val="1663" w:hRule="exact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</w:p>
      </w:tc>
    </w:tr>
  </w:tbl>
  <w:p>
    <w:r>
      <w:rPr>
        <w:sz w:val="2"/>
        <w:szCs w:val="2"/>
      </w:rPr>
      <w:t xml:space="preserve"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01.11.2025 N 1-4-35/2025</w:t>
            <w:br/>
            <w:t xml:space="preserve">"Об утверждении положе...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val="1683" w:hRule="exact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комитета по физической культуре и спорту Ленинградской области от 01.11.2025 N 1-4-35/2025</w:t>
            <w:br/>
            <w:t xml:space="preserve">"Об утверждении положе...</w:t>
          </w:r>
        </w:p>
      </w:tc>
      <w:tc>
        <w:tcPr>
          <w:tcW w:w="2300" w:type="pct"/>
          <w:vAlign w:val="center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0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24.08.2026</w:t>
          </w:r>
        </w:p>
      </w:tc>
    </w:tr>
  </w:tbl>
  <w:p>
    <w:pPr>
      <w:pBdr>
        <w:bottom w:val="single" w:color="auto" w:sz="12" w:space="0"/>
      </w:pBdr>
      <w:rPr>
        <w:sz w:val="2"/>
        <w:szCs w:val="2"/>
      </w:rP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spacing w:before="0"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0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2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3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4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5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6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hyperlink" Target="https://www.consultant.ru" TargetMode="External"/><Relationship Id="rId12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SPB&amp;n=332439&amp;date=24.08.2026&amp;dst=100183&amp;field=134" TargetMode="External"/><Relationship Id="rId14" Type="http://schemas.openxmlformats.org/officeDocument/2006/relationships/hyperlink" Target="https://login.consultant.ru/link/?req=doc&amp;base=SPB&amp;n=308276&amp;date=24.08.2026" TargetMode="External"/><Relationship Id="rId15" Type="http://schemas.openxmlformats.org/officeDocument/2006/relationships/hyperlink" Target="https://login.consultant.ru/link/?req=doc&amp;base=SPB&amp;n=308277&amp;date=24.08.2026" TargetMode="External"/><Relationship Id="rId16" Type="http://schemas.openxmlformats.org/officeDocument/2006/relationships/hyperlink" Target="https://login.consultant.ru/link/?req=doc&amp;base=SPB&amp;n=332439&amp;date=24.08.2026&amp;dst=100251&amp;field=134" TargetMode="External"/><Relationship Id="rId17" Type="http://schemas.openxmlformats.org/officeDocument/2006/relationships/hyperlink" Target="https://login.consultant.ru/link/?req=doc&amp;base=LAW&amp;n=2875&amp;date=24.08.2026" TargetMode="External"/><Relationship Id="rId18" Type="http://schemas.openxmlformats.org/officeDocument/2006/relationships/hyperlink" Target="https://login.consultant.ru/link/?req=doc&amp;base=LAW&amp;n=510741&amp;date=24.08.2026" TargetMode="External"/><Relationship Id="rId19" Type="http://schemas.openxmlformats.org/officeDocument/2006/relationships/hyperlink" Target="https://login.consultant.ru/link/?req=doc&amp;base=LAW&amp;n=510817&amp;date=24.08.2026" TargetMode="External"/><Relationship Id="rId20" Type="http://schemas.openxmlformats.org/officeDocument/2006/relationships/hyperlink" Target="https://login.consultant.ru/link/?req=doc&amp;base=SPB&amp;n=318285&amp;date=24.08.2026" TargetMode="External"/><Relationship Id="rId21" Type="http://schemas.openxmlformats.org/officeDocument/2006/relationships/hyperlink" Target="https://login.consultant.ru/link/?req=doc&amp;base=LAW&amp;n=510817&amp;date=24.08.2026&amp;dst=100044&amp;field=134" TargetMode="External"/><Relationship Id="rId22" Type="http://schemas.openxmlformats.org/officeDocument/2006/relationships/hyperlink" Target="https://login.consultant.ru/link/?req=doc&amp;base=LAW&amp;n=510817&amp;date=24.08.2026&amp;dst=100058&amp;field=134" TargetMode="External"/><Relationship Id="rId23" Type="http://schemas.openxmlformats.org/officeDocument/2006/relationships/hyperlink" Target="https://login.consultant.ru/link/?req=doc&amp;base=LAW&amp;n=510741&amp;date=24.08.2026&amp;dst=100043&amp;field=134" TargetMode="External"/><Relationship Id="rId24" Type="http://schemas.openxmlformats.org/officeDocument/2006/relationships/hyperlink" Target="https://login.consultant.ru/link/?req=doc&amp;base=LAW&amp;n=510741&amp;date=24.08.2026&amp;dst=100056&amp;field=134" TargetMode="External"/><Relationship Id="rId25" Type="http://schemas.openxmlformats.org/officeDocument/2006/relationships/hyperlink" Target="https://login.consultant.ru/link/?req=doc&amp;base=LAW&amp;n=510817&amp;date=24.08.2026&amp;dst=117&amp;field=134" TargetMode="External"/><Relationship Id="rId26" Type="http://schemas.openxmlformats.org/officeDocument/2006/relationships/hyperlink" Target="https://login.consultant.ru/link/?req=doc&amp;base=LAW&amp;n=510741&amp;date=24.08.2026&amp;dst=100089&amp;field=134" TargetMode="External"/><Relationship Id="rId27" Type="http://schemas.openxmlformats.org/officeDocument/2006/relationships/hyperlink" Target="https://login.consultant.ru/link/?req=doc&amp;base=LAW&amp;n=510741&amp;date=24.08.2026&amp;dst=18&amp;field=134" TargetMode="External"/><Relationship Id="rId28" Type="http://schemas.openxmlformats.org/officeDocument/2006/relationships/hyperlink" Target="https://login.consultant.ru/link/?req=doc&amp;base=LAW&amp;n=510817&amp;date=24.08.2026&amp;dst=100044&amp;field=134" TargetMode="External"/><Relationship Id="rId29" Type="http://schemas.openxmlformats.org/officeDocument/2006/relationships/hyperlink" Target="https://login.consultant.ru/link/?req=doc&amp;base=LAW&amp;n=510817&amp;date=24.08.2026&amp;dst=100058&amp;field=134" TargetMode="External"/><Relationship Id="rId30" Type="http://schemas.openxmlformats.org/officeDocument/2006/relationships/hyperlink" Target="https://login.consultant.ru/link/?req=doc&amp;base=LAW&amp;n=510741&amp;date=24.08.2026&amp;dst=100043&amp;field=134" TargetMode="External"/><Relationship Id="rId31" Type="http://schemas.openxmlformats.org/officeDocument/2006/relationships/hyperlink" Target="https://login.consultant.ru/link/?req=doc&amp;base=LAW&amp;n=510741&amp;date=24.08.2026&amp;dst=100056&amp;field=134" TargetMode="External"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физической культуре и спорту Ленинградской области от 01.11.2025 N 1-4-35/2025
"Об утверждении положения и состава комиссии комитета по физической культуре и спорту Ленинградской области по присвоению квалификационных категорий тренерам и иным специалистам в области физической культуры и спорта"</dc:title>
  <cp:lastModifiedBy>nv_prokofeva</cp:lastModifiedBy>
  <dcterms:created xsi:type="dcterms:W3CDTF">2026-08-24T11:04:39Z</dcterms:created>
</cp:coreProperties>
</file>