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11" w:rsidRDefault="00210511" w:rsidP="0021051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11" w:rsidRDefault="00210511" w:rsidP="00210511">
      <w:pPr>
        <w:jc w:val="center"/>
        <w:rPr>
          <w:b/>
          <w:sz w:val="28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АДМИНИСТРАЦИЯ 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 xml:space="preserve">КОМИТЕТ ПО ФИЗИЧЕСКОЙ КУЛЬТУРЕ И СПОРТУ 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66277D" w:rsidP="0021051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ПРИКАЗ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sz w:val="27"/>
          <w:szCs w:val="27"/>
        </w:rPr>
        <w:t>от ___ _______ 20</w:t>
      </w:r>
      <w:r w:rsidR="000E12FC">
        <w:rPr>
          <w:sz w:val="27"/>
          <w:szCs w:val="27"/>
        </w:rPr>
        <w:t>20</w:t>
      </w:r>
      <w:r w:rsidRPr="00E04782">
        <w:rPr>
          <w:sz w:val="27"/>
          <w:szCs w:val="27"/>
        </w:rPr>
        <w:t xml:space="preserve"> года № _____</w:t>
      </w:r>
    </w:p>
    <w:p w:rsidR="00210511" w:rsidRPr="00E04782" w:rsidRDefault="00210511" w:rsidP="00210511">
      <w:pPr>
        <w:ind w:right="3826"/>
        <w:jc w:val="both"/>
        <w:rPr>
          <w:b/>
          <w:sz w:val="27"/>
          <w:szCs w:val="27"/>
        </w:rPr>
      </w:pPr>
    </w:p>
    <w:p w:rsidR="00AE7FDE" w:rsidRPr="005D2E94" w:rsidRDefault="00AE7FDE" w:rsidP="004A3485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  <w:r w:rsidRPr="005B2D4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б утверждении </w:t>
      </w:r>
      <w:r w:rsidR="0066277D">
        <w:rPr>
          <w:rFonts w:ascii="Times New Roman" w:hAnsi="Times New Roman"/>
          <w:sz w:val="28"/>
        </w:rPr>
        <w:t>м</w:t>
      </w:r>
      <w:r w:rsidRPr="005D2E94">
        <w:rPr>
          <w:rFonts w:ascii="Times New Roman" w:hAnsi="Times New Roman"/>
          <w:sz w:val="28"/>
        </w:rPr>
        <w:t>етодик</w:t>
      </w:r>
      <w:r>
        <w:rPr>
          <w:rFonts w:ascii="Times New Roman" w:hAnsi="Times New Roman"/>
          <w:sz w:val="28"/>
        </w:rPr>
        <w:t>и</w:t>
      </w:r>
      <w:r w:rsidRPr="005D2E94">
        <w:rPr>
          <w:rFonts w:ascii="Times New Roman" w:hAnsi="Times New Roman"/>
          <w:sz w:val="28"/>
        </w:rPr>
        <w:t xml:space="preserve"> формирования рейтинга</w:t>
      </w:r>
      <w:r>
        <w:rPr>
          <w:rFonts w:ascii="Times New Roman" w:hAnsi="Times New Roman"/>
          <w:sz w:val="28"/>
        </w:rPr>
        <w:t xml:space="preserve"> </w:t>
      </w:r>
      <w:r w:rsidRPr="005D2E94">
        <w:rPr>
          <w:rFonts w:ascii="Times New Roman" w:hAnsi="Times New Roman"/>
          <w:sz w:val="28"/>
        </w:rPr>
        <w:t xml:space="preserve">перспективных объектов для </w:t>
      </w:r>
      <w:r>
        <w:rPr>
          <w:rFonts w:ascii="Times New Roman" w:hAnsi="Times New Roman"/>
          <w:sz w:val="28"/>
        </w:rPr>
        <w:t>в</w:t>
      </w:r>
      <w:r w:rsidRPr="005D2E94">
        <w:rPr>
          <w:rFonts w:ascii="Times New Roman" w:hAnsi="Times New Roman"/>
          <w:sz w:val="28"/>
        </w:rPr>
        <w:t>ключения</w:t>
      </w:r>
      <w:r>
        <w:rPr>
          <w:rFonts w:ascii="Times New Roman" w:hAnsi="Times New Roman"/>
          <w:sz w:val="28"/>
        </w:rPr>
        <w:t xml:space="preserve"> </w:t>
      </w:r>
      <w:r w:rsidRPr="005D2E94">
        <w:rPr>
          <w:rFonts w:ascii="Times New Roman" w:hAnsi="Times New Roman"/>
          <w:sz w:val="28"/>
        </w:rPr>
        <w:t xml:space="preserve">в адресную инвестиционную программу </w:t>
      </w:r>
      <w:r w:rsidR="004A3485">
        <w:rPr>
          <w:rFonts w:ascii="Times New Roman" w:hAnsi="Times New Roman"/>
          <w:sz w:val="28"/>
        </w:rPr>
        <w:t>Л</w:t>
      </w:r>
      <w:r w:rsidRPr="005D2E94">
        <w:rPr>
          <w:rFonts w:ascii="Times New Roman" w:hAnsi="Times New Roman"/>
          <w:sz w:val="28"/>
        </w:rPr>
        <w:t xml:space="preserve">енинградской области по основному мероприятию «Строительство, реконструкция и проектирование спортивных объектов»  </w:t>
      </w:r>
      <w:r w:rsidRPr="005D2E94">
        <w:rPr>
          <w:rFonts w:ascii="Times New Roman" w:hAnsi="Times New Roman"/>
          <w:sz w:val="28"/>
          <w:lang w:eastAsia="en-US"/>
        </w:rPr>
        <w:t xml:space="preserve">подпрограммы «Развитие спортивной инфраструктуры Ленинградской области» </w:t>
      </w:r>
      <w:r w:rsidRPr="005D2E94">
        <w:rPr>
          <w:rFonts w:ascii="Times New Roman" w:hAnsi="Times New Roman"/>
          <w:sz w:val="28"/>
        </w:rPr>
        <w:t>государственной программы Ленинградской области «Развитие физической культуры и спорта в Ленинградской области»</w:t>
      </w:r>
    </w:p>
    <w:p w:rsidR="00AE7FDE" w:rsidRDefault="00AE7FDE" w:rsidP="00AE7FDE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</w:p>
    <w:p w:rsidR="004A3485" w:rsidRDefault="0066277D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7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66277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277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января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77D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277D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формировании и реализации адресной инвестиционной программы Ленинградской области и признании </w:t>
      </w:r>
      <w:proofErr w:type="gramStart"/>
      <w:r w:rsidRPr="0066277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6277D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2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485" w:rsidRDefault="004A3485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77D" w:rsidRPr="0066277D" w:rsidRDefault="0066277D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р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и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к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а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з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ы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в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а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ю:</w:t>
      </w:r>
    </w:p>
    <w:p w:rsidR="0066277D" w:rsidRPr="0066277D" w:rsidRDefault="0066277D" w:rsidP="006627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277D" w:rsidRPr="0066277D" w:rsidRDefault="0066277D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77D">
        <w:rPr>
          <w:rFonts w:ascii="Times New Roman" w:hAnsi="Times New Roman" w:cs="Times New Roman"/>
          <w:sz w:val="28"/>
          <w:szCs w:val="28"/>
        </w:rPr>
        <w:t>1. Утвердить методику формирования рейтинга перспективных объектов для включения в адресную инвестиционную программу Ленинградской области по основному мероприятию «Строительство, реконструкция и проектирование спортивных объектов»  подпрограммы «Развитие спортивной инфраструктуры Ленинградской области» государственной программы Ленинградской области «Развитие физической культуры и спорта в Ленинградской области» согласно приложению к настоящему приказу.</w:t>
      </w:r>
    </w:p>
    <w:p w:rsidR="0066277D" w:rsidRPr="0066277D" w:rsidRDefault="0066277D" w:rsidP="006627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7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2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7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3485">
        <w:rPr>
          <w:rFonts w:ascii="Times New Roman" w:hAnsi="Times New Roman" w:cs="Times New Roman"/>
          <w:sz w:val="28"/>
          <w:szCs w:val="28"/>
        </w:rPr>
        <w:t xml:space="preserve">настоящего приказа остается за </w:t>
      </w:r>
      <w:r w:rsidRPr="0066277D">
        <w:rPr>
          <w:rFonts w:ascii="Times New Roman" w:hAnsi="Times New Roman" w:cs="Times New Roman"/>
          <w:sz w:val="28"/>
          <w:szCs w:val="28"/>
        </w:rPr>
        <w:t>председател</w:t>
      </w:r>
      <w:r w:rsidR="004A3485">
        <w:rPr>
          <w:rFonts w:ascii="Times New Roman" w:hAnsi="Times New Roman" w:cs="Times New Roman"/>
          <w:sz w:val="28"/>
          <w:szCs w:val="28"/>
        </w:rPr>
        <w:t>ем</w:t>
      </w:r>
      <w:r w:rsidRPr="0066277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547B8E" w:rsidRPr="005D2CCE" w:rsidRDefault="00547B8E" w:rsidP="002C65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3A5A">
        <w:rPr>
          <w:b/>
          <w:sz w:val="28"/>
          <w:szCs w:val="28"/>
        </w:rPr>
        <w:t>редседат</w:t>
      </w:r>
      <w:r>
        <w:rPr>
          <w:b/>
          <w:sz w:val="28"/>
          <w:szCs w:val="28"/>
        </w:rPr>
        <w:t>ель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Г. Г. </w:t>
      </w:r>
      <w:proofErr w:type="spellStart"/>
      <w:r>
        <w:rPr>
          <w:b/>
          <w:sz w:val="28"/>
          <w:szCs w:val="28"/>
        </w:rPr>
        <w:t>Колготин</w:t>
      </w:r>
      <w:proofErr w:type="spellEnd"/>
    </w:p>
    <w:p w:rsidR="00477077" w:rsidRDefault="00477077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77077" w:rsidRDefault="00477077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77077" w:rsidRPr="00757D4C" w:rsidRDefault="00477077" w:rsidP="0047707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477077" w:rsidRPr="00757D4C" w:rsidRDefault="00477077" w:rsidP="004770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757D4C">
        <w:rPr>
          <w:sz w:val="28"/>
          <w:szCs w:val="28"/>
        </w:rPr>
        <w:t>комитета</w:t>
      </w:r>
    </w:p>
    <w:p w:rsidR="00477077" w:rsidRPr="00757D4C" w:rsidRDefault="00477077" w:rsidP="00477077">
      <w:pPr>
        <w:jc w:val="right"/>
        <w:rPr>
          <w:sz w:val="28"/>
          <w:szCs w:val="28"/>
        </w:rPr>
      </w:pPr>
      <w:r w:rsidRPr="00757D4C">
        <w:rPr>
          <w:sz w:val="28"/>
          <w:szCs w:val="28"/>
        </w:rPr>
        <w:t>по физической культуре и спорту</w:t>
      </w:r>
    </w:p>
    <w:p w:rsidR="00477077" w:rsidRPr="00757D4C" w:rsidRDefault="00477077" w:rsidP="00477077">
      <w:pPr>
        <w:jc w:val="right"/>
        <w:rPr>
          <w:sz w:val="28"/>
          <w:szCs w:val="28"/>
        </w:rPr>
      </w:pPr>
      <w:r w:rsidRPr="00757D4C">
        <w:rPr>
          <w:sz w:val="28"/>
          <w:szCs w:val="28"/>
        </w:rPr>
        <w:t>Ленинградской области</w:t>
      </w:r>
    </w:p>
    <w:p w:rsidR="00477077" w:rsidRDefault="00477077" w:rsidP="00477077">
      <w:pPr>
        <w:jc w:val="right"/>
        <w:rPr>
          <w:sz w:val="28"/>
          <w:szCs w:val="28"/>
        </w:rPr>
      </w:pPr>
      <w:r w:rsidRPr="00757D4C">
        <w:rPr>
          <w:sz w:val="28"/>
          <w:szCs w:val="28"/>
        </w:rPr>
        <w:t>от __</w:t>
      </w:r>
      <w:r>
        <w:rPr>
          <w:sz w:val="28"/>
          <w:szCs w:val="28"/>
        </w:rPr>
        <w:t>______</w:t>
      </w:r>
      <w:r w:rsidRPr="00757D4C">
        <w:rPr>
          <w:sz w:val="28"/>
          <w:szCs w:val="28"/>
        </w:rPr>
        <w:t>______ № ___</w:t>
      </w:r>
      <w:r>
        <w:rPr>
          <w:sz w:val="28"/>
          <w:szCs w:val="28"/>
        </w:rPr>
        <w:t>___</w:t>
      </w:r>
      <w:r w:rsidRPr="00757D4C">
        <w:rPr>
          <w:sz w:val="28"/>
          <w:szCs w:val="28"/>
        </w:rPr>
        <w:t>___</w:t>
      </w:r>
    </w:p>
    <w:p w:rsidR="00477077" w:rsidRDefault="00477077" w:rsidP="00477077">
      <w:pPr>
        <w:jc w:val="right"/>
        <w:rPr>
          <w:sz w:val="28"/>
          <w:szCs w:val="28"/>
        </w:rPr>
      </w:pPr>
    </w:p>
    <w:p w:rsidR="00477077" w:rsidRPr="00CD2C95" w:rsidRDefault="00477077" w:rsidP="00477077">
      <w:pPr>
        <w:jc w:val="right"/>
        <w:rPr>
          <w:sz w:val="28"/>
          <w:szCs w:val="28"/>
        </w:rPr>
      </w:pPr>
      <w:r w:rsidRPr="00CD2C95">
        <w:rPr>
          <w:sz w:val="28"/>
          <w:szCs w:val="28"/>
        </w:rPr>
        <w:t>(приложение)</w:t>
      </w:r>
    </w:p>
    <w:p w:rsidR="00477077" w:rsidRPr="00757D4C" w:rsidRDefault="00477077" w:rsidP="00477077">
      <w:pPr>
        <w:spacing w:line="360" w:lineRule="auto"/>
        <w:jc w:val="both"/>
        <w:rPr>
          <w:sz w:val="28"/>
          <w:szCs w:val="28"/>
        </w:rPr>
      </w:pPr>
    </w:p>
    <w:p w:rsidR="00477077" w:rsidRDefault="00477077" w:rsidP="00477077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</w:p>
    <w:p w:rsidR="00477077" w:rsidRPr="00E407D3" w:rsidRDefault="00477077" w:rsidP="00477077">
      <w:pPr>
        <w:pStyle w:val="Pro-Gramma"/>
      </w:pPr>
    </w:p>
    <w:p w:rsidR="00477077" w:rsidRDefault="00477077" w:rsidP="00477077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  <w:r w:rsidRPr="005D2E94">
        <w:rPr>
          <w:rFonts w:ascii="Times New Roman" w:hAnsi="Times New Roman"/>
          <w:sz w:val="28"/>
        </w:rPr>
        <w:t>Методика формирования рейтинга</w:t>
      </w:r>
    </w:p>
    <w:p w:rsidR="00477077" w:rsidRPr="005D2E94" w:rsidRDefault="00477077" w:rsidP="00477077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D2E94">
        <w:rPr>
          <w:rFonts w:ascii="Times New Roman" w:hAnsi="Times New Roman"/>
          <w:sz w:val="28"/>
        </w:rPr>
        <w:t xml:space="preserve">перспективных объектов для </w:t>
      </w:r>
      <w:r>
        <w:rPr>
          <w:rFonts w:ascii="Times New Roman" w:hAnsi="Times New Roman"/>
          <w:sz w:val="28"/>
        </w:rPr>
        <w:t>в</w:t>
      </w:r>
      <w:r w:rsidRPr="005D2E94">
        <w:rPr>
          <w:rFonts w:ascii="Times New Roman" w:hAnsi="Times New Roman"/>
          <w:sz w:val="28"/>
        </w:rPr>
        <w:t>ключения</w:t>
      </w:r>
      <w:r>
        <w:rPr>
          <w:rFonts w:ascii="Times New Roman" w:hAnsi="Times New Roman"/>
          <w:sz w:val="28"/>
        </w:rPr>
        <w:t xml:space="preserve"> </w:t>
      </w:r>
      <w:r w:rsidRPr="005D2E94">
        <w:rPr>
          <w:rFonts w:ascii="Times New Roman" w:hAnsi="Times New Roman"/>
          <w:sz w:val="28"/>
        </w:rPr>
        <w:t xml:space="preserve">в адресную инвестиционную программу Ленинградской области по основному мероприятию «Строительство, реконструкция и проектирование спортивных объектов»  </w:t>
      </w:r>
      <w:r w:rsidRPr="005D2E94">
        <w:rPr>
          <w:rFonts w:ascii="Times New Roman" w:hAnsi="Times New Roman"/>
          <w:sz w:val="28"/>
          <w:lang w:eastAsia="en-US"/>
        </w:rPr>
        <w:t xml:space="preserve">подпрограммы «Развитие спортивной инфраструктуры Ленинградской области» </w:t>
      </w:r>
      <w:r w:rsidRPr="005D2E94">
        <w:rPr>
          <w:rFonts w:ascii="Times New Roman" w:hAnsi="Times New Roman"/>
          <w:sz w:val="28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Pr="005D2E94">
        <w:rPr>
          <w:rFonts w:ascii="Times New Roman" w:hAnsi="Times New Roman"/>
          <w:sz w:val="28"/>
          <w:lang w:eastAsia="en-US"/>
        </w:rPr>
        <w:t xml:space="preserve"> </w:t>
      </w:r>
    </w:p>
    <w:p w:rsidR="00477077" w:rsidRDefault="00477077" w:rsidP="00477077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</w:p>
    <w:p w:rsidR="00477077" w:rsidRPr="001741B1" w:rsidRDefault="00477077" w:rsidP="00477077">
      <w:pPr>
        <w:pStyle w:val="ConsPlusNormal"/>
        <w:ind w:firstLine="540"/>
        <w:jc w:val="both"/>
        <w:rPr>
          <w:sz w:val="28"/>
          <w:szCs w:val="28"/>
          <w:lang w:eastAsia="en-US"/>
        </w:rPr>
      </w:pPr>
      <w:r w:rsidRPr="00F545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45AF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Настоящая Методика разработана в соответствии с </w:t>
      </w:r>
      <w:r w:rsidRPr="00F545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от 25 января 2019 года № 10 «Об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области» (далее - </w:t>
      </w:r>
      <w:r w:rsidRPr="00F545AF">
        <w:rPr>
          <w:rFonts w:ascii="Times New Roman" w:hAnsi="Times New Roman" w:cs="Times New Roman"/>
          <w:sz w:val="28"/>
          <w:szCs w:val="28"/>
          <w:lang w:eastAsia="en-US"/>
        </w:rPr>
        <w:t>Положение о формировании и реализации адресной инвестиционной программы Ленинградской области)</w:t>
      </w:r>
      <w:r w:rsidRPr="00F545AF">
        <w:rPr>
          <w:rFonts w:ascii="Times New Roman" w:hAnsi="Times New Roman" w:cs="Times New Roman"/>
          <w:sz w:val="28"/>
          <w:szCs w:val="28"/>
        </w:rPr>
        <w:t xml:space="preserve"> и приказом комитета финансов Ленинградской области                от 1 апреля</w:t>
      </w:r>
      <w:proofErr w:type="gramEnd"/>
      <w:r w:rsidRPr="00F54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5AF">
        <w:rPr>
          <w:rFonts w:ascii="Times New Roman" w:hAnsi="Times New Roman" w:cs="Times New Roman"/>
          <w:sz w:val="28"/>
          <w:szCs w:val="28"/>
        </w:rPr>
        <w:t xml:space="preserve">2019 года №18-02/19-08 «Об утверждении методических рекомендаций для органов исполнительной власти Ленинградской области по формированию рейтингов перспективных объектов инвестиций» </w:t>
      </w:r>
      <w:r w:rsidRPr="00F545AF">
        <w:rPr>
          <w:rFonts w:ascii="Times New Roman" w:hAnsi="Times New Roman" w:cs="Times New Roman"/>
          <w:sz w:val="28"/>
          <w:szCs w:val="28"/>
          <w:lang w:eastAsia="en-US"/>
        </w:rPr>
        <w:t xml:space="preserve">и устанавливает механизм определения рейтинга и оценочного балла перспективных объектов инвестиций (далее - объект инвестиций), предполагаемых к включению в перечень объектов адресной инвестиционной программы по основному мероприятию </w:t>
      </w:r>
      <w:r w:rsidRPr="00F545AF">
        <w:rPr>
          <w:rFonts w:ascii="Times New Roman" w:hAnsi="Times New Roman" w:cs="Times New Roman"/>
          <w:sz w:val="28"/>
          <w:szCs w:val="28"/>
        </w:rPr>
        <w:t>«Строительство, реконструкция и проектирование спортивных объектов»</w:t>
      </w:r>
      <w:r w:rsidRPr="00F545AF">
        <w:rPr>
          <w:rFonts w:ascii="Times New Roman" w:hAnsi="Times New Roman" w:cs="Times New Roman"/>
          <w:sz w:val="28"/>
          <w:szCs w:val="28"/>
          <w:lang w:eastAsia="en-US"/>
        </w:rPr>
        <w:t xml:space="preserve"> подпрограммы «Развитие спортивной инфраструктуры Ленинградской области» государственной программы</w:t>
      </w:r>
      <w:proofErr w:type="gramEnd"/>
      <w:r w:rsidRPr="00F545AF">
        <w:rPr>
          <w:rFonts w:ascii="Times New Roman" w:hAnsi="Times New Roman" w:cs="Times New Roman"/>
          <w:sz w:val="28"/>
          <w:szCs w:val="28"/>
          <w:lang w:eastAsia="en-US"/>
        </w:rPr>
        <w:t xml:space="preserve"> Ленинградской области «Развитие физической культуры и спорта в Ленинградской области» (далее - отраслевой перечень, государственная программа)</w:t>
      </w:r>
      <w:r w:rsidRPr="00F545AF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</w:t>
      </w:r>
      <w:r w:rsidRPr="001C253D">
        <w:rPr>
          <w:rFonts w:ascii="Times New Roman" w:hAnsi="Times New Roman" w:cs="Times New Roman"/>
          <w:sz w:val="28"/>
          <w:szCs w:val="28"/>
        </w:rPr>
        <w:t>14 ноября 2013</w:t>
      </w:r>
      <w:r w:rsidRPr="00F545A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545AF">
        <w:rPr>
          <w:rFonts w:ascii="Times New Roman" w:hAnsi="Times New Roman" w:cs="Times New Roman"/>
          <w:sz w:val="28"/>
          <w:szCs w:val="28"/>
        </w:rPr>
        <w:t>401.</w:t>
      </w:r>
    </w:p>
    <w:p w:rsidR="00477077" w:rsidRDefault="00477077" w:rsidP="0047707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0104F">
        <w:rPr>
          <w:sz w:val="28"/>
          <w:szCs w:val="28"/>
          <w:lang w:eastAsia="en-US"/>
        </w:rPr>
        <w:t xml:space="preserve">          Термины и определения, используемые в Методике, применяются в соответствии с Положением о формировании и реализации адресной инвестиционной программы Ленинградской области.</w:t>
      </w:r>
    </w:p>
    <w:p w:rsidR="00477077" w:rsidRPr="00357AB6" w:rsidRDefault="00477077" w:rsidP="004770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7AB6">
        <w:rPr>
          <w:sz w:val="28"/>
          <w:szCs w:val="28"/>
        </w:rPr>
        <w:lastRenderedPageBreak/>
        <w:t>Порядок формирования и полномочия оценочной комиссии, осуществляющей формирование рейтинга объектов инвестиций для включения в отраслевой перечень, устанавливаются правовым актом комитета по физической культуре и спорту Ленинградской области.</w:t>
      </w:r>
    </w:p>
    <w:p w:rsidR="00477077" w:rsidRPr="001741B1" w:rsidRDefault="00477077" w:rsidP="0047707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1741B1">
        <w:rPr>
          <w:sz w:val="28"/>
          <w:szCs w:val="28"/>
        </w:rPr>
        <w:t>Рейтинг объекта инвестиций определяется в порядке убывания оценочного балла соответствующего объекта инвестиций.</w:t>
      </w:r>
    </w:p>
    <w:p w:rsidR="00477077" w:rsidRDefault="00477077" w:rsidP="00477077">
      <w:pPr>
        <w:pStyle w:val="a6"/>
        <w:autoSpaceDE w:val="0"/>
        <w:autoSpaceDN w:val="0"/>
        <w:adjustRightInd w:val="0"/>
        <w:ind w:left="0" w:firstLine="855"/>
        <w:jc w:val="both"/>
        <w:rPr>
          <w:sz w:val="28"/>
          <w:szCs w:val="28"/>
        </w:rPr>
      </w:pPr>
      <w:r w:rsidRPr="00E407D3">
        <w:rPr>
          <w:sz w:val="28"/>
          <w:szCs w:val="28"/>
        </w:rPr>
        <w:t>Актуализация рейтинга объекта инвестиций осуществляется при добавлении в отраслевой перечень новых объектов инвестиций, исключении из перечня перспективных объектов инвестиций, изменении статуса отдельных объектов инвестиций.</w:t>
      </w:r>
    </w:p>
    <w:p w:rsidR="00477077" w:rsidRDefault="00477077" w:rsidP="00477077">
      <w:pPr>
        <w:pStyle w:val="a6"/>
        <w:autoSpaceDE w:val="0"/>
        <w:autoSpaceDN w:val="0"/>
        <w:adjustRightInd w:val="0"/>
        <w:ind w:left="0" w:firstLine="855"/>
        <w:jc w:val="both"/>
        <w:rPr>
          <w:sz w:val="28"/>
          <w:szCs w:val="28"/>
        </w:rPr>
      </w:pPr>
    </w:p>
    <w:p w:rsidR="00477077" w:rsidRPr="001741B1" w:rsidRDefault="00477077" w:rsidP="0047707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741B1">
        <w:rPr>
          <w:sz w:val="28"/>
          <w:szCs w:val="28"/>
        </w:rPr>
        <w:t>Оценочный балл объекта инвестиций определяется по формуле:</w:t>
      </w: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position w:val="-30"/>
          <w:sz w:val="28"/>
          <w:szCs w:val="28"/>
        </w:rPr>
        <w:object w:dxaOrig="19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8pt;height:34.45pt" o:ole="">
            <v:imagedata r:id="rId9" o:title=""/>
          </v:shape>
          <o:OLEObject Type="Embed" ProgID="Equation.3" ShapeID="_x0000_i1025" DrawAspect="Content" ObjectID="_1640095861" r:id="rId10"/>
        </w:object>
      </w:r>
      <w:r w:rsidRPr="0090104F">
        <w:rPr>
          <w:rFonts w:ascii="Times New Roman" w:hAnsi="Times New Roman"/>
          <w:sz w:val="28"/>
          <w:szCs w:val="28"/>
        </w:rPr>
        <w:t>, где:</w:t>
      </w: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0104F">
        <w:rPr>
          <w:rFonts w:ascii="Times New Roman" w:hAnsi="Times New Roman"/>
          <w:sz w:val="28"/>
          <w:szCs w:val="28"/>
        </w:rPr>
        <w:t>ОБ</w:t>
      </w:r>
      <w:proofErr w:type="gramStart"/>
      <w:r w:rsidRPr="0090104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0104F">
        <w:rPr>
          <w:rFonts w:ascii="Times New Roman" w:hAnsi="Times New Roman"/>
          <w:sz w:val="28"/>
          <w:szCs w:val="28"/>
        </w:rPr>
        <w:t xml:space="preserve"> – оценочный балл i-</w:t>
      </w:r>
      <w:proofErr w:type="spellStart"/>
      <w:r w:rsidRPr="0090104F">
        <w:rPr>
          <w:rFonts w:ascii="Times New Roman" w:hAnsi="Times New Roman"/>
          <w:sz w:val="28"/>
          <w:szCs w:val="28"/>
        </w:rPr>
        <w:t>го</w:t>
      </w:r>
      <w:proofErr w:type="spellEnd"/>
      <w:r w:rsidRPr="0090104F">
        <w:rPr>
          <w:rFonts w:ascii="Times New Roman" w:hAnsi="Times New Roman"/>
          <w:sz w:val="28"/>
          <w:szCs w:val="28"/>
        </w:rPr>
        <w:t xml:space="preserve"> объекта инвестиций, баллов;</w:t>
      </w: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0104F">
        <w:rPr>
          <w:rFonts w:ascii="Times New Roman" w:hAnsi="Times New Roman"/>
          <w:sz w:val="28"/>
          <w:szCs w:val="28"/>
        </w:rPr>
        <w:t>РБ</w:t>
      </w:r>
      <w:proofErr w:type="gramStart"/>
      <w:r w:rsidRPr="0090104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0104F">
        <w:rPr>
          <w:rFonts w:ascii="Times New Roman" w:hAnsi="Times New Roman"/>
          <w:sz w:val="28"/>
          <w:szCs w:val="28"/>
        </w:rPr>
        <w:t xml:space="preserve"> – расчетный балл i-</w:t>
      </w:r>
      <w:proofErr w:type="spellStart"/>
      <w:r w:rsidRPr="0090104F">
        <w:rPr>
          <w:rFonts w:ascii="Times New Roman" w:hAnsi="Times New Roman"/>
          <w:sz w:val="28"/>
          <w:szCs w:val="28"/>
        </w:rPr>
        <w:t>го</w:t>
      </w:r>
      <w:proofErr w:type="spellEnd"/>
      <w:r w:rsidRPr="0090104F">
        <w:rPr>
          <w:rFonts w:ascii="Times New Roman" w:hAnsi="Times New Roman"/>
          <w:sz w:val="28"/>
          <w:szCs w:val="28"/>
        </w:rPr>
        <w:t xml:space="preserve"> объекта инвестиций, баллов;</w:t>
      </w: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0104F">
        <w:rPr>
          <w:rFonts w:ascii="Times New Roman" w:hAnsi="Times New Roman"/>
          <w:sz w:val="28"/>
          <w:szCs w:val="28"/>
        </w:rPr>
        <w:t>РБ</w:t>
      </w:r>
      <w:proofErr w:type="gramEnd"/>
      <w:r w:rsidRPr="0090104F">
        <w:rPr>
          <w:rFonts w:ascii="Times New Roman" w:hAnsi="Times New Roman"/>
          <w:sz w:val="28"/>
          <w:szCs w:val="28"/>
          <w:lang w:val="en-US"/>
        </w:rPr>
        <w:t>max</w:t>
      </w:r>
      <w:r w:rsidRPr="0090104F">
        <w:rPr>
          <w:rFonts w:ascii="Times New Roman" w:hAnsi="Times New Roman"/>
          <w:sz w:val="28"/>
          <w:szCs w:val="28"/>
        </w:rPr>
        <w:t xml:space="preserve"> – максимальный расчетный балл объекта инвестиций из числа включенных в рейтинг.</w:t>
      </w:r>
    </w:p>
    <w:p w:rsidR="00477077" w:rsidRPr="0090104F" w:rsidRDefault="00477077" w:rsidP="00477077">
      <w:pPr>
        <w:pStyle w:val="Pro-Gramma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 xml:space="preserve">Расчетный балл объекта инвестиций определяется при добавлении (включении) объекта в рейтинг и не подлежит пересчету до конца года. </w:t>
      </w:r>
    </w:p>
    <w:p w:rsidR="00477077" w:rsidRPr="0090104F" w:rsidRDefault="00477077" w:rsidP="0047707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>Актуализация расчетного балла объекта инвестиций осуществляется:</w:t>
      </w:r>
    </w:p>
    <w:p w:rsidR="00477077" w:rsidRPr="0090104F" w:rsidRDefault="00477077" w:rsidP="00477077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>- в плановом порядке – ежегодно, по состоянию на 1 апреля, с учетом обновленной статистической и иной информации, используемой для определения расчетного балла;</w:t>
      </w:r>
    </w:p>
    <w:p w:rsidR="00477077" w:rsidRDefault="00477077" w:rsidP="00477077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 xml:space="preserve">- внепланово – при изменении параметров Методики, влияющих на определение расчетного балла. </w:t>
      </w:r>
    </w:p>
    <w:p w:rsidR="00477077" w:rsidRDefault="00477077" w:rsidP="00477077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77077" w:rsidRPr="0090104F" w:rsidRDefault="00477077" w:rsidP="00477077">
      <w:pPr>
        <w:pStyle w:val="Pro-List2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>Расчетный балл объекта инвестиций определяется по формуле:</w:t>
      </w: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position w:val="-30"/>
          <w:sz w:val="28"/>
          <w:szCs w:val="28"/>
        </w:rPr>
        <w:object w:dxaOrig="2700" w:dyaOrig="680">
          <v:shape id="_x0000_i1026" type="#_x0000_t75" style="width:135.25pt;height:33.8pt" o:ole="">
            <v:imagedata r:id="rId11" o:title=""/>
          </v:shape>
          <o:OLEObject Type="Embed" ProgID="Equation.3" ShapeID="_x0000_i1026" DrawAspect="Content" ObjectID="_1640095862" r:id="rId12"/>
        </w:object>
      </w:r>
      <w:r w:rsidRPr="0090104F">
        <w:rPr>
          <w:rFonts w:ascii="Times New Roman" w:hAnsi="Times New Roman"/>
          <w:sz w:val="28"/>
          <w:szCs w:val="28"/>
        </w:rPr>
        <w:t xml:space="preserve"> где:</w:t>
      </w: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0104F">
        <w:rPr>
          <w:rFonts w:ascii="Times New Roman" w:hAnsi="Times New Roman"/>
          <w:sz w:val="28"/>
          <w:szCs w:val="28"/>
          <w:lang w:val="en-US"/>
        </w:rPr>
        <w:t>wj</w:t>
      </w:r>
      <w:proofErr w:type="spellEnd"/>
      <w:proofErr w:type="gramEnd"/>
      <w:r w:rsidRPr="0090104F">
        <w:rPr>
          <w:rFonts w:ascii="Times New Roman" w:hAnsi="Times New Roman"/>
          <w:sz w:val="28"/>
          <w:szCs w:val="28"/>
        </w:rPr>
        <w:t xml:space="preserve"> – значимость (вес) </w:t>
      </w:r>
      <w:r w:rsidRPr="0090104F">
        <w:rPr>
          <w:rFonts w:ascii="Times New Roman" w:hAnsi="Times New Roman"/>
          <w:sz w:val="28"/>
          <w:szCs w:val="28"/>
          <w:lang w:val="en-US"/>
        </w:rPr>
        <w:t>j</w:t>
      </w:r>
      <w:r w:rsidRPr="0090104F">
        <w:rPr>
          <w:rFonts w:ascii="Times New Roman" w:hAnsi="Times New Roman"/>
          <w:sz w:val="28"/>
          <w:szCs w:val="28"/>
        </w:rPr>
        <w:t>-го индикатора государственной программы, баллов;</w:t>
      </w: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0104F">
        <w:rPr>
          <w:rFonts w:ascii="Times New Roman" w:hAnsi="Times New Roman"/>
          <w:sz w:val="28"/>
          <w:szCs w:val="28"/>
        </w:rPr>
        <w:t>В</w:t>
      </w:r>
      <w:proofErr w:type="spellStart"/>
      <w:proofErr w:type="gramEnd"/>
      <w:r w:rsidRPr="0090104F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90104F">
        <w:rPr>
          <w:rFonts w:ascii="Times New Roman" w:hAnsi="Times New Roman"/>
          <w:sz w:val="28"/>
          <w:szCs w:val="28"/>
        </w:rPr>
        <w:t xml:space="preserve"> – оценка вклада </w:t>
      </w:r>
      <w:proofErr w:type="spellStart"/>
      <w:r w:rsidRPr="0090104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0104F">
        <w:rPr>
          <w:rFonts w:ascii="Times New Roman" w:hAnsi="Times New Roman"/>
          <w:sz w:val="28"/>
          <w:szCs w:val="28"/>
        </w:rPr>
        <w:t xml:space="preserve">-го объекта инвестиций в достижение целевых значений </w:t>
      </w:r>
      <w:r w:rsidRPr="0090104F">
        <w:rPr>
          <w:rFonts w:ascii="Times New Roman" w:hAnsi="Times New Roman"/>
          <w:sz w:val="28"/>
          <w:szCs w:val="28"/>
          <w:lang w:val="en-US"/>
        </w:rPr>
        <w:t>j</w:t>
      </w:r>
      <w:r w:rsidRPr="0090104F">
        <w:rPr>
          <w:rFonts w:ascii="Times New Roman" w:hAnsi="Times New Roman"/>
          <w:sz w:val="28"/>
          <w:szCs w:val="28"/>
        </w:rPr>
        <w:t>-го индикатора государственной программы;</w:t>
      </w: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0104F">
        <w:rPr>
          <w:rFonts w:ascii="Times New Roman" w:hAnsi="Times New Roman"/>
          <w:sz w:val="28"/>
          <w:szCs w:val="28"/>
        </w:rPr>
        <w:t>Т</w:t>
      </w:r>
      <w:proofErr w:type="spellStart"/>
      <w:proofErr w:type="gramEnd"/>
      <w:r w:rsidRPr="0090104F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90104F">
        <w:rPr>
          <w:rFonts w:ascii="Times New Roman" w:hAnsi="Times New Roman"/>
          <w:sz w:val="28"/>
          <w:szCs w:val="28"/>
        </w:rPr>
        <w:t xml:space="preserve"> – коэффициент территориальной потребности в i-ом объекте инвестиций для достижения целевых значений </w:t>
      </w:r>
      <w:r w:rsidRPr="0090104F">
        <w:rPr>
          <w:rFonts w:ascii="Times New Roman" w:hAnsi="Times New Roman"/>
          <w:sz w:val="28"/>
          <w:szCs w:val="28"/>
          <w:lang w:val="en-US"/>
        </w:rPr>
        <w:t>j</w:t>
      </w:r>
      <w:r w:rsidRPr="0090104F">
        <w:rPr>
          <w:rFonts w:ascii="Times New Roman" w:hAnsi="Times New Roman"/>
          <w:sz w:val="28"/>
          <w:szCs w:val="28"/>
        </w:rPr>
        <w:t>-го индикатора государственной программы;</w:t>
      </w: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lastRenderedPageBreak/>
        <w:t>К</w:t>
      </w:r>
      <w:proofErr w:type="spellStart"/>
      <w:proofErr w:type="gramStart"/>
      <w:r w:rsidRPr="0090104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90104F">
        <w:rPr>
          <w:rFonts w:ascii="Times New Roman" w:hAnsi="Times New Roman"/>
          <w:sz w:val="28"/>
          <w:szCs w:val="28"/>
        </w:rPr>
        <w:t xml:space="preserve"> – коэффициент влияния прочих факторов на оценку приоритетности </w:t>
      </w:r>
      <w:proofErr w:type="spellStart"/>
      <w:r w:rsidRPr="0090104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0104F">
        <w:rPr>
          <w:rFonts w:ascii="Times New Roman" w:hAnsi="Times New Roman"/>
          <w:sz w:val="28"/>
          <w:szCs w:val="28"/>
        </w:rPr>
        <w:t>-го объекта инвестиций;</w:t>
      </w:r>
    </w:p>
    <w:p w:rsidR="00477077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>Ф</w:t>
      </w:r>
      <w:proofErr w:type="spellStart"/>
      <w:proofErr w:type="gramStart"/>
      <w:r w:rsidRPr="0090104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90104F">
        <w:rPr>
          <w:rFonts w:ascii="Times New Roman" w:hAnsi="Times New Roman"/>
          <w:sz w:val="28"/>
          <w:szCs w:val="28"/>
        </w:rPr>
        <w:t xml:space="preserve"> – планируемый объем инвестиций (за счет всех источников) в </w:t>
      </w:r>
      <w:proofErr w:type="spellStart"/>
      <w:r w:rsidRPr="0090104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0104F">
        <w:rPr>
          <w:rFonts w:ascii="Times New Roman" w:hAnsi="Times New Roman"/>
          <w:sz w:val="28"/>
          <w:szCs w:val="28"/>
        </w:rPr>
        <w:t>-</w:t>
      </w:r>
      <w:proofErr w:type="spellStart"/>
      <w:r w:rsidRPr="0090104F">
        <w:rPr>
          <w:rFonts w:ascii="Times New Roman" w:hAnsi="Times New Roman"/>
          <w:sz w:val="28"/>
          <w:szCs w:val="28"/>
        </w:rPr>
        <w:t>ый</w:t>
      </w:r>
      <w:proofErr w:type="spellEnd"/>
      <w:r w:rsidRPr="0090104F">
        <w:rPr>
          <w:rFonts w:ascii="Times New Roman" w:hAnsi="Times New Roman"/>
          <w:sz w:val="28"/>
          <w:szCs w:val="28"/>
        </w:rPr>
        <w:t xml:space="preserve"> объект, в </w:t>
      </w:r>
      <w:proofErr w:type="spellStart"/>
      <w:r w:rsidRPr="0090104F">
        <w:rPr>
          <w:rFonts w:ascii="Times New Roman" w:hAnsi="Times New Roman"/>
          <w:sz w:val="28"/>
          <w:szCs w:val="28"/>
        </w:rPr>
        <w:t>т.ч</w:t>
      </w:r>
      <w:proofErr w:type="spellEnd"/>
      <w:r w:rsidRPr="0090104F">
        <w:rPr>
          <w:rFonts w:ascii="Times New Roman" w:hAnsi="Times New Roman"/>
          <w:sz w:val="28"/>
          <w:szCs w:val="28"/>
        </w:rPr>
        <w:t>. инвестиций, связанных с обеспечением объекта инженерной инфраструктурой, млн. рублей.</w:t>
      </w:r>
    </w:p>
    <w:p w:rsidR="00477077" w:rsidRPr="001741B1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741B1">
        <w:rPr>
          <w:rFonts w:ascii="Times New Roman" w:hAnsi="Times New Roman"/>
          <w:sz w:val="28"/>
          <w:szCs w:val="28"/>
        </w:rPr>
        <w:t>Значимость (веса) индикаторов государственной программы (</w:t>
      </w:r>
      <w:proofErr w:type="spellStart"/>
      <w:r w:rsidRPr="001741B1">
        <w:rPr>
          <w:rFonts w:ascii="Times New Roman" w:hAnsi="Times New Roman"/>
          <w:sz w:val="28"/>
          <w:szCs w:val="28"/>
        </w:rPr>
        <w:t>wj</w:t>
      </w:r>
      <w:proofErr w:type="spellEnd"/>
      <w:r w:rsidRPr="001741B1">
        <w:rPr>
          <w:rFonts w:ascii="Times New Roman" w:hAnsi="Times New Roman"/>
          <w:sz w:val="28"/>
          <w:szCs w:val="28"/>
        </w:rPr>
        <w:t>)</w:t>
      </w:r>
      <w:r w:rsidRPr="0090104F">
        <w:rPr>
          <w:rFonts w:ascii="Times New Roman" w:hAnsi="Times New Roman"/>
          <w:sz w:val="28"/>
          <w:szCs w:val="28"/>
        </w:rPr>
        <w:t xml:space="preserve"> определяются в соответствии с Таблицей 1.</w:t>
      </w:r>
    </w:p>
    <w:p w:rsidR="00477077" w:rsidRPr="006F4E60" w:rsidRDefault="00477077" w:rsidP="00477077">
      <w:pPr>
        <w:pStyle w:val="Pro-Gramma"/>
        <w:spacing w:before="0" w:line="240" w:lineRule="auto"/>
        <w:ind w:left="856"/>
        <w:rPr>
          <w:rFonts w:ascii="Times New Roman" w:hAnsi="Times New Roman"/>
          <w:sz w:val="28"/>
          <w:szCs w:val="28"/>
          <w:vertAlign w:val="subscript"/>
        </w:rPr>
      </w:pPr>
    </w:p>
    <w:p w:rsidR="00477077" w:rsidRPr="0090104F" w:rsidRDefault="00477077" w:rsidP="00477077">
      <w:pPr>
        <w:pStyle w:val="Pro-TabName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0104F">
        <w:rPr>
          <w:rFonts w:ascii="Times New Roman" w:hAnsi="Times New Roman"/>
          <w:b w:val="0"/>
          <w:color w:val="auto"/>
          <w:sz w:val="28"/>
          <w:szCs w:val="28"/>
        </w:rPr>
        <w:t>Таблица 1. Значимость (веса) и базовые приросты индикаторов государственной программы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684"/>
        <w:gridCol w:w="1807"/>
        <w:gridCol w:w="2474"/>
      </w:tblGrid>
      <w:tr w:rsidR="00477077" w:rsidRPr="0090104F" w:rsidTr="00237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98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98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 xml:space="preserve">Индикатор </w:t>
            </w:r>
          </w:p>
        </w:tc>
        <w:tc>
          <w:tcPr>
            <w:tcW w:w="1843" w:type="dxa"/>
          </w:tcPr>
          <w:p w:rsidR="00477077" w:rsidRPr="0090104F" w:rsidRDefault="00477077" w:rsidP="002373A9">
            <w:pPr>
              <w:pStyle w:val="Pro-Tab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Значимость (вес), баллов (</w:t>
            </w:r>
            <w:proofErr w:type="spellStart"/>
            <w:r w:rsidRPr="0090104F">
              <w:rPr>
                <w:rFonts w:ascii="Times New Roman" w:hAnsi="Times New Roman"/>
                <w:sz w:val="28"/>
                <w:szCs w:val="28"/>
                <w:lang w:val="en-US"/>
              </w:rPr>
              <w:t>wj</w:t>
            </w:r>
            <w:proofErr w:type="spellEnd"/>
            <w:r w:rsidRPr="0090104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70" w:type="dxa"/>
          </w:tcPr>
          <w:p w:rsidR="00477077" w:rsidRPr="0090104F" w:rsidRDefault="00477077" w:rsidP="002373A9">
            <w:pPr>
              <w:pStyle w:val="Pro-Tab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Базовый прирост</w:t>
            </w:r>
            <w:r w:rsidRPr="0090104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90104F">
              <w:rPr>
                <w:rFonts w:ascii="Times New Roman" w:hAnsi="Times New Roman"/>
                <w:sz w:val="28"/>
                <w:szCs w:val="28"/>
              </w:rPr>
              <w:t>БП</w:t>
            </w:r>
            <w:proofErr w:type="gramStart"/>
            <w:r w:rsidRPr="0090104F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gramEnd"/>
            <w:r w:rsidRPr="0090104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477077" w:rsidRPr="0090104F" w:rsidTr="002373A9">
        <w:tc>
          <w:tcPr>
            <w:tcW w:w="498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477077" w:rsidRPr="0090104F" w:rsidRDefault="00477077" w:rsidP="002373A9">
            <w:pPr>
              <w:pStyle w:val="Pro-T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государственной программы, по направлению, касающемуся совершенствования условий для развития массового спорта</w:t>
            </w:r>
          </w:p>
        </w:tc>
        <w:tc>
          <w:tcPr>
            <w:tcW w:w="1843" w:type="dxa"/>
          </w:tcPr>
          <w:p w:rsidR="00477077" w:rsidRPr="0090104F" w:rsidRDefault="00477077" w:rsidP="002373A9">
            <w:pPr>
              <w:pStyle w:val="Pro-Tab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170" w:type="dxa"/>
          </w:tcPr>
          <w:p w:rsidR="00477077" w:rsidRPr="0090104F" w:rsidRDefault="00477077" w:rsidP="00477077">
            <w:pPr>
              <w:pStyle w:val="Pro-Tab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</w:tbl>
    <w:p w:rsidR="00477077" w:rsidRDefault="00477077" w:rsidP="00477077">
      <w:pPr>
        <w:pStyle w:val="Pro-List1"/>
        <w:tabs>
          <w:tab w:val="clear" w:pos="1134"/>
          <w:tab w:val="left" w:pos="0"/>
        </w:tabs>
        <w:spacing w:before="0" w:line="240" w:lineRule="auto"/>
        <w:ind w:left="856" w:firstLine="0"/>
        <w:rPr>
          <w:rFonts w:ascii="Times New Roman" w:hAnsi="Times New Roman"/>
          <w:sz w:val="28"/>
          <w:szCs w:val="28"/>
        </w:rPr>
      </w:pPr>
    </w:p>
    <w:p w:rsidR="00477077" w:rsidRPr="0090104F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0104F">
        <w:rPr>
          <w:rFonts w:ascii="Times New Roman" w:hAnsi="Times New Roman"/>
          <w:sz w:val="28"/>
          <w:szCs w:val="28"/>
        </w:rPr>
        <w:t>Оценка вклада объекта инвестиций в достижение целевых значений индикаторов государственной программы (</w:t>
      </w:r>
      <w:proofErr w:type="spellStart"/>
      <w:proofErr w:type="gramStart"/>
      <w:r w:rsidRPr="0090104F">
        <w:rPr>
          <w:rFonts w:ascii="Times New Roman" w:hAnsi="Times New Roman"/>
          <w:sz w:val="28"/>
          <w:szCs w:val="28"/>
        </w:rPr>
        <w:t>В</w:t>
      </w:r>
      <w:proofErr w:type="gramEnd"/>
      <w:r w:rsidRPr="001741B1">
        <w:rPr>
          <w:rFonts w:ascii="Times New Roman" w:hAnsi="Times New Roman"/>
          <w:sz w:val="28"/>
          <w:szCs w:val="28"/>
        </w:rPr>
        <w:t>ij</w:t>
      </w:r>
      <w:proofErr w:type="spellEnd"/>
      <w:r w:rsidRPr="0090104F">
        <w:rPr>
          <w:rFonts w:ascii="Times New Roman" w:hAnsi="Times New Roman"/>
          <w:sz w:val="28"/>
          <w:szCs w:val="28"/>
        </w:rPr>
        <w:t>) определяется по формуле:</w:t>
      </w:r>
    </w:p>
    <w:p w:rsidR="00477077" w:rsidRPr="0090104F" w:rsidRDefault="00477077" w:rsidP="00477077">
      <w:pPr>
        <w:pStyle w:val="Pro-Gramma"/>
        <w:tabs>
          <w:tab w:val="left" w:pos="8931"/>
        </w:tabs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position w:val="-32"/>
          <w:sz w:val="28"/>
          <w:szCs w:val="28"/>
        </w:rPr>
        <w:object w:dxaOrig="1060" w:dyaOrig="740">
          <v:shape id="_x0000_i1027" type="#_x0000_t75" style="width:52.6pt;height:36.95pt" o:ole="">
            <v:imagedata r:id="rId13" o:title=""/>
          </v:shape>
          <o:OLEObject Type="Embed" ProgID="Equation.3" ShapeID="_x0000_i1027" DrawAspect="Content" ObjectID="_1640095863" r:id="rId14"/>
        </w:object>
      </w:r>
      <w:r w:rsidRPr="0090104F">
        <w:rPr>
          <w:rFonts w:ascii="Times New Roman" w:hAnsi="Times New Roman"/>
          <w:i/>
          <w:sz w:val="28"/>
          <w:szCs w:val="28"/>
        </w:rPr>
        <w:t>, но не более 1</w:t>
      </w:r>
      <w:r w:rsidRPr="0090104F">
        <w:rPr>
          <w:rFonts w:ascii="Times New Roman" w:hAnsi="Times New Roman"/>
          <w:sz w:val="28"/>
          <w:szCs w:val="28"/>
        </w:rPr>
        <w:t xml:space="preserve">, где: </w:t>
      </w:r>
      <w:r w:rsidRPr="0090104F">
        <w:rPr>
          <w:rFonts w:ascii="Times New Roman" w:hAnsi="Times New Roman"/>
          <w:sz w:val="28"/>
          <w:szCs w:val="28"/>
        </w:rPr>
        <w:tab/>
      </w:r>
    </w:p>
    <w:p w:rsidR="00477077" w:rsidRPr="0090104F" w:rsidRDefault="00477077" w:rsidP="00477077">
      <w:pPr>
        <w:pStyle w:val="Pro-Gramma"/>
        <w:spacing w:before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0104F">
        <w:rPr>
          <w:rFonts w:ascii="Times New Roman" w:hAnsi="Times New Roman"/>
          <w:sz w:val="28"/>
          <w:szCs w:val="28"/>
        </w:rPr>
        <w:t>Э</w:t>
      </w:r>
      <w:proofErr w:type="spellStart"/>
      <w:proofErr w:type="gramEnd"/>
      <w:r w:rsidRPr="0090104F">
        <w:rPr>
          <w:rFonts w:ascii="Times New Roman" w:hAnsi="Times New Roman"/>
          <w:sz w:val="28"/>
          <w:szCs w:val="28"/>
          <w:lang w:val="en-US"/>
        </w:rPr>
        <w:t>ij</w:t>
      </w:r>
      <w:proofErr w:type="spellEnd"/>
      <w:r w:rsidRPr="0090104F">
        <w:rPr>
          <w:rFonts w:ascii="Times New Roman" w:hAnsi="Times New Roman"/>
          <w:sz w:val="28"/>
          <w:szCs w:val="28"/>
        </w:rPr>
        <w:t xml:space="preserve"> – плановое изменение значений </w:t>
      </w:r>
      <w:r w:rsidRPr="0090104F">
        <w:rPr>
          <w:rFonts w:ascii="Times New Roman" w:hAnsi="Times New Roman"/>
          <w:sz w:val="28"/>
          <w:szCs w:val="28"/>
          <w:lang w:val="en-US"/>
        </w:rPr>
        <w:t>j</w:t>
      </w:r>
      <w:r w:rsidRPr="0090104F">
        <w:rPr>
          <w:rFonts w:ascii="Times New Roman" w:hAnsi="Times New Roman"/>
          <w:sz w:val="28"/>
          <w:szCs w:val="28"/>
        </w:rPr>
        <w:t xml:space="preserve">-го индикатора государственной программы в результате ввода в эксплуатацию </w:t>
      </w:r>
      <w:proofErr w:type="spellStart"/>
      <w:r w:rsidRPr="0090104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0104F">
        <w:rPr>
          <w:rFonts w:ascii="Times New Roman" w:hAnsi="Times New Roman"/>
          <w:sz w:val="28"/>
          <w:szCs w:val="28"/>
        </w:rPr>
        <w:t>-го объекта инвестиций;</w:t>
      </w:r>
    </w:p>
    <w:p w:rsidR="00477077" w:rsidRDefault="00477077" w:rsidP="00477077">
      <w:pPr>
        <w:pStyle w:val="Pro-Gramma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>БП</w:t>
      </w:r>
      <w:proofErr w:type="gramStart"/>
      <w:r w:rsidRPr="0090104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  <w:r w:rsidRPr="0090104F">
        <w:rPr>
          <w:rFonts w:ascii="Times New Roman" w:hAnsi="Times New Roman"/>
          <w:sz w:val="28"/>
          <w:szCs w:val="28"/>
        </w:rPr>
        <w:t xml:space="preserve"> – базовый прирост </w:t>
      </w:r>
      <w:r w:rsidRPr="0090104F">
        <w:rPr>
          <w:rFonts w:ascii="Times New Roman" w:hAnsi="Times New Roman"/>
          <w:sz w:val="28"/>
          <w:szCs w:val="28"/>
          <w:lang w:val="en-US"/>
        </w:rPr>
        <w:t>j</w:t>
      </w:r>
      <w:r w:rsidRPr="0090104F">
        <w:rPr>
          <w:rFonts w:ascii="Times New Roman" w:hAnsi="Times New Roman"/>
          <w:sz w:val="28"/>
          <w:szCs w:val="28"/>
        </w:rPr>
        <w:t>-го индикатора государственной программы, определяемый в соответствии с Таблицей 1.</w:t>
      </w:r>
    </w:p>
    <w:p w:rsidR="00477077" w:rsidRPr="0090104F" w:rsidRDefault="00477077" w:rsidP="00477077">
      <w:pPr>
        <w:pStyle w:val="Pro-Gramma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477077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0104F">
        <w:rPr>
          <w:rFonts w:ascii="Times New Roman" w:hAnsi="Times New Roman"/>
          <w:sz w:val="28"/>
          <w:szCs w:val="28"/>
        </w:rPr>
        <w:t>Плановое изменение значений индикаторов государственной программы в результате ввода в эксплуатацию объектов инвестиций определяется в соответствии с Таблицей 2.</w:t>
      </w:r>
    </w:p>
    <w:p w:rsidR="00477077" w:rsidRPr="006F4E60" w:rsidRDefault="00477077" w:rsidP="00477077">
      <w:pPr>
        <w:pStyle w:val="Pro-List1"/>
        <w:tabs>
          <w:tab w:val="clear" w:pos="1134"/>
          <w:tab w:val="left" w:pos="0"/>
        </w:tabs>
        <w:spacing w:before="0" w:line="240" w:lineRule="auto"/>
        <w:ind w:left="855" w:firstLine="0"/>
        <w:rPr>
          <w:rFonts w:ascii="Times New Roman" w:hAnsi="Times New Roman"/>
          <w:sz w:val="28"/>
          <w:szCs w:val="28"/>
        </w:rPr>
      </w:pPr>
    </w:p>
    <w:p w:rsidR="00477077" w:rsidRPr="0090104F" w:rsidRDefault="00477077" w:rsidP="00477077">
      <w:pPr>
        <w:pStyle w:val="Pro-TabName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0104F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Таблица 2. Плановое изменение значений индикаторов государственной программы в результате ввода в эксплуатацию объекта инвестиций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4445"/>
        <w:gridCol w:w="4520"/>
      </w:tblGrid>
      <w:tr w:rsidR="00477077" w:rsidRPr="0090104F" w:rsidTr="00237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98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47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 xml:space="preserve">Индикатор </w:t>
            </w:r>
          </w:p>
        </w:tc>
        <w:tc>
          <w:tcPr>
            <w:tcW w:w="4954" w:type="dxa"/>
          </w:tcPr>
          <w:p w:rsidR="00477077" w:rsidRPr="0090104F" w:rsidRDefault="00477077" w:rsidP="002373A9">
            <w:pPr>
              <w:pStyle w:val="Pro-Tab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 xml:space="preserve">Порядок определения </w:t>
            </w:r>
            <w:proofErr w:type="gramStart"/>
            <w:r w:rsidRPr="0090104F">
              <w:rPr>
                <w:rFonts w:ascii="Times New Roman" w:hAnsi="Times New Roman"/>
                <w:sz w:val="28"/>
                <w:szCs w:val="28"/>
              </w:rPr>
              <w:t>Э</w:t>
            </w:r>
            <w:proofErr w:type="spellStart"/>
            <w:proofErr w:type="gramEnd"/>
            <w:r w:rsidRPr="0090104F">
              <w:rPr>
                <w:rFonts w:ascii="Times New Roman" w:hAnsi="Times New Roman"/>
                <w:sz w:val="28"/>
                <w:szCs w:val="28"/>
                <w:lang w:val="en-US"/>
              </w:rPr>
              <w:t>ij</w:t>
            </w:r>
            <w:proofErr w:type="spellEnd"/>
          </w:p>
        </w:tc>
      </w:tr>
      <w:tr w:rsidR="00477077" w:rsidRPr="0090104F" w:rsidTr="002373A9">
        <w:tc>
          <w:tcPr>
            <w:tcW w:w="498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государственной программы, по направлению, касающемуся совершенствования условий для развития массового спорта</w:t>
            </w:r>
          </w:p>
        </w:tc>
        <w:tc>
          <w:tcPr>
            <w:tcW w:w="4954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Плановая проектная мощность объекта инвестиций в части создания спортивных объектов  (человек) (</w:t>
            </w:r>
            <w:proofErr w:type="spellStart"/>
            <w:r w:rsidRPr="0090104F">
              <w:rPr>
                <w:rFonts w:ascii="Times New Roman" w:hAnsi="Times New Roman"/>
                <w:sz w:val="28"/>
                <w:szCs w:val="28"/>
              </w:rPr>
              <w:t>Э</w:t>
            </w:r>
            <w:proofErr w:type="gramStart"/>
            <w:r w:rsidRPr="0090104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90104F">
              <w:rPr>
                <w:rFonts w:ascii="Times New Roman" w:hAnsi="Times New Roman"/>
                <w:sz w:val="28"/>
                <w:szCs w:val="28"/>
              </w:rPr>
              <w:t xml:space="preserve">)         </w:t>
            </w:r>
          </w:p>
        </w:tc>
      </w:tr>
    </w:tbl>
    <w:p w:rsidR="00477077" w:rsidRPr="0090104F" w:rsidRDefault="00477077" w:rsidP="00477077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  <w:lang w:eastAsia="en-US"/>
        </w:rPr>
      </w:pPr>
      <w:r w:rsidRPr="0090104F">
        <w:rPr>
          <w:sz w:val="28"/>
          <w:szCs w:val="28"/>
          <w:lang w:eastAsia="en-US"/>
        </w:rPr>
        <w:t>Для объектов реконструкции, объектов инвестиций, вводимых в эксплуатацию взамен существующих объектов, плановая проектная мощность определяется за вычетом мощности существующих объектов инвестиций.</w:t>
      </w:r>
    </w:p>
    <w:p w:rsidR="00477077" w:rsidRDefault="00477077" w:rsidP="004770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104F">
        <w:rPr>
          <w:sz w:val="28"/>
          <w:szCs w:val="28"/>
          <w:lang w:eastAsia="en-US"/>
        </w:rPr>
        <w:t>Мощность существующих объектов инвестиций принимается равной нулю, если вероятность закрытия (остановки) в перспективе ближайших 5 лет существующего объекта инвестиций в связи с неудовлетворительным состоянием несущих строительных конструкций является высокой.</w:t>
      </w:r>
    </w:p>
    <w:p w:rsidR="00477077" w:rsidRPr="0090104F" w:rsidRDefault="00477077" w:rsidP="0047707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77077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0104F">
        <w:rPr>
          <w:rFonts w:ascii="Times New Roman" w:hAnsi="Times New Roman"/>
          <w:sz w:val="28"/>
          <w:szCs w:val="28"/>
        </w:rPr>
        <w:t>Коэффициент территориальной потребности в объекте инвестиций (</w:t>
      </w:r>
      <w:proofErr w:type="spellStart"/>
      <w:r w:rsidRPr="0090104F">
        <w:rPr>
          <w:rFonts w:ascii="Times New Roman" w:hAnsi="Times New Roman"/>
          <w:sz w:val="28"/>
          <w:szCs w:val="28"/>
        </w:rPr>
        <w:t>Т</w:t>
      </w:r>
      <w:proofErr w:type="gramStart"/>
      <w:r w:rsidRPr="0090104F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0104F">
        <w:rPr>
          <w:rFonts w:ascii="Times New Roman" w:hAnsi="Times New Roman"/>
          <w:sz w:val="28"/>
          <w:szCs w:val="28"/>
        </w:rPr>
        <w:t xml:space="preserve">) для достижения целевых значений индикаторов государственной программы определяется в соответствии с Таблицей 3. </w:t>
      </w:r>
    </w:p>
    <w:p w:rsidR="00477077" w:rsidRDefault="00477077" w:rsidP="0047707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en-US"/>
        </w:rPr>
      </w:pPr>
    </w:p>
    <w:p w:rsidR="00477077" w:rsidRPr="0090104F" w:rsidRDefault="00477077" w:rsidP="0047707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  <w:lang w:eastAsia="en-US"/>
        </w:rPr>
      </w:pPr>
      <w:r w:rsidRPr="0090104F">
        <w:rPr>
          <w:bCs/>
          <w:sz w:val="28"/>
          <w:szCs w:val="28"/>
          <w:lang w:eastAsia="en-US"/>
        </w:rPr>
        <w:t>Таблица 3. Коэффициент территориальной потребности в объекте инвестиций (</w:t>
      </w:r>
      <w:proofErr w:type="spellStart"/>
      <w:r w:rsidRPr="0090104F">
        <w:rPr>
          <w:bCs/>
          <w:sz w:val="28"/>
          <w:szCs w:val="28"/>
          <w:lang w:eastAsia="en-US"/>
        </w:rPr>
        <w:t>Т</w:t>
      </w:r>
      <w:proofErr w:type="gramStart"/>
      <w:r w:rsidRPr="0090104F">
        <w:rPr>
          <w:bCs/>
          <w:sz w:val="28"/>
          <w:szCs w:val="28"/>
          <w:lang w:eastAsia="en-US"/>
        </w:rPr>
        <w:t>i</w:t>
      </w:r>
      <w:proofErr w:type="spellEnd"/>
      <w:proofErr w:type="gramEnd"/>
      <w:r w:rsidRPr="0090104F">
        <w:rPr>
          <w:bCs/>
          <w:sz w:val="28"/>
          <w:szCs w:val="28"/>
          <w:lang w:eastAsia="en-US"/>
        </w:rPr>
        <w:t>) для достижения целевых значений индикаторов государственной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6237"/>
      </w:tblGrid>
      <w:tr w:rsidR="00477077" w:rsidRPr="0090104F" w:rsidTr="002373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7" w:rsidRPr="0090104F" w:rsidRDefault="00477077" w:rsidP="00237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0104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7" w:rsidRPr="0090104F" w:rsidRDefault="00477077" w:rsidP="00237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0104F">
              <w:rPr>
                <w:sz w:val="28"/>
                <w:szCs w:val="28"/>
                <w:lang w:eastAsia="en-US"/>
              </w:rPr>
              <w:t>Индикатор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7" w:rsidRPr="0090104F" w:rsidRDefault="00477077" w:rsidP="00237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0104F">
              <w:rPr>
                <w:sz w:val="28"/>
                <w:szCs w:val="28"/>
                <w:lang w:eastAsia="en-US"/>
              </w:rPr>
              <w:t xml:space="preserve">Порядок определения </w:t>
            </w:r>
            <w:proofErr w:type="spellStart"/>
            <w:proofErr w:type="gramStart"/>
            <w:r w:rsidRPr="0090104F">
              <w:rPr>
                <w:sz w:val="28"/>
                <w:szCs w:val="28"/>
                <w:lang w:eastAsia="en-US"/>
              </w:rPr>
              <w:t>Т</w:t>
            </w:r>
            <w:proofErr w:type="gramEnd"/>
            <w:r w:rsidRPr="0090104F">
              <w:rPr>
                <w:sz w:val="28"/>
                <w:szCs w:val="28"/>
                <w:lang w:eastAsia="en-US"/>
              </w:rPr>
              <w:t>ij</w:t>
            </w:r>
            <w:proofErr w:type="spellEnd"/>
          </w:p>
        </w:tc>
      </w:tr>
      <w:tr w:rsidR="00477077" w:rsidRPr="0090104F" w:rsidTr="002373A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7" w:rsidRPr="0090104F" w:rsidRDefault="00477077" w:rsidP="002373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0104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7" w:rsidRPr="0090104F" w:rsidRDefault="00477077" w:rsidP="002373A9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0104F">
              <w:rPr>
                <w:sz w:val="28"/>
                <w:szCs w:val="28"/>
              </w:rPr>
              <w:t>Единовременная пропускная способность объектов спорта, введенных в эксплуатацию в рамках государственной программы, по направлению, касающемуся совершенствования условий для развития массового спорта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77" w:rsidRPr="0090104F" w:rsidRDefault="00477077" w:rsidP="002373A9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04F">
              <w:rPr>
                <w:rFonts w:ascii="Times New Roman" w:hAnsi="Times New Roman" w:cs="Times New Roman"/>
                <w:i/>
                <w:position w:val="-24"/>
                <w:sz w:val="28"/>
                <w:szCs w:val="28"/>
              </w:rPr>
              <w:object w:dxaOrig="1880" w:dyaOrig="620">
                <v:shape id="_x0000_i1028" type="#_x0000_t75" style="width:80.15pt;height:27.55pt" o:ole="">
                  <v:imagedata r:id="rId15" o:title=""/>
                </v:shape>
                <o:OLEObject Type="Embed" ProgID="Equation.3" ShapeID="_x0000_i1028" DrawAspect="Content" ObjectID="_1640095864" r:id="rId16"/>
              </w:objec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но не более 0,9</w:t>
            </w:r>
            <w:r w:rsidRPr="0090104F">
              <w:rPr>
                <w:rFonts w:ascii="Times New Roman" w:hAnsi="Times New Roman" w:cs="Times New Roman"/>
                <w:i/>
                <w:sz w:val="28"/>
                <w:szCs w:val="28"/>
              </w:rPr>
              <w:t>, где:</w:t>
            </w:r>
          </w:p>
          <w:p w:rsidR="00477077" w:rsidRDefault="00477077" w:rsidP="002373A9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</w:p>
          <w:p w:rsidR="00477077" w:rsidRPr="0090104F" w:rsidRDefault="00477077" w:rsidP="002373A9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F">
              <w:rPr>
                <w:rFonts w:ascii="Times New Roman" w:hAnsi="Times New Roman"/>
                <w:sz w:val="28"/>
                <w:szCs w:val="28"/>
              </w:rPr>
              <w:t>ЕПС</w:t>
            </w:r>
            <w:proofErr w:type="gramStart"/>
            <w:r w:rsidRPr="0090104F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  <w:r w:rsidRPr="0090104F">
              <w:rPr>
                <w:rFonts w:ascii="Times New Roman" w:hAnsi="Times New Roman"/>
                <w:sz w:val="28"/>
                <w:szCs w:val="28"/>
              </w:rPr>
              <w:t xml:space="preserve"> – единовременная пропускная способность (далее - ЕПС) существующих в i-м муниципальном образовании спортивных сооружений, </w:t>
            </w:r>
          </w:p>
          <w:p w:rsidR="00477077" w:rsidRPr="0090104F" w:rsidRDefault="00477077" w:rsidP="002373A9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ЕПС </w:t>
            </w:r>
            <w:proofErr w:type="spellStart"/>
            <w:r w:rsidRPr="0090104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90104F">
              <w:rPr>
                <w:rFonts w:ascii="Times New Roman" w:hAnsi="Times New Roman"/>
                <w:sz w:val="28"/>
                <w:szCs w:val="28"/>
              </w:rPr>
              <w:t xml:space="preserve">  определяется Комитетом с учетом  ввода в эксплуатацию спортивных сооружений, уже запланированных для строительства или реконструкции в рамках </w:t>
            </w:r>
            <w:r w:rsidRPr="009010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государственной программы. </w:t>
            </w:r>
            <w:proofErr w:type="gramStart"/>
            <w:r w:rsidRPr="0090104F">
              <w:rPr>
                <w:rFonts w:ascii="Times New Roman" w:hAnsi="Times New Roman"/>
                <w:sz w:val="28"/>
                <w:szCs w:val="28"/>
              </w:rPr>
              <w:t>Величина ЕПС существующих спортивных сооружений определяется в соответствии с приказом Министерства спорта Российской Федерации от 21 марта 2018 года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 и данными раздела 3 «Спортивная инфраструктура» формы № 1-ФК федерального статистического наблюдения «Сведения о физической культуре и спорте», утвержденной приказом</w:t>
            </w:r>
            <w:proofErr w:type="gramEnd"/>
            <w:r w:rsidRPr="0090104F">
              <w:rPr>
                <w:rFonts w:ascii="Times New Roman" w:hAnsi="Times New Roman"/>
                <w:sz w:val="28"/>
                <w:szCs w:val="28"/>
              </w:rPr>
              <w:t xml:space="preserve"> Росстата от 17 ноября 2017 года № 766, на соответствующий год.</w:t>
            </w:r>
          </w:p>
          <w:p w:rsidR="00477077" w:rsidRPr="0090104F" w:rsidRDefault="00477077" w:rsidP="002373A9">
            <w:pPr>
              <w:pStyle w:val="ConsPlusNormal"/>
              <w:spacing w:before="220"/>
              <w:ind w:firstLine="54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90104F">
              <w:rPr>
                <w:rFonts w:ascii="Times New Roman" w:hAnsi="Times New Roman" w:cs="Times New Roman"/>
                <w:sz w:val="28"/>
                <w:szCs w:val="28"/>
              </w:rPr>
              <w:t>НПСi</w:t>
            </w:r>
            <w:proofErr w:type="spellEnd"/>
            <w:r w:rsidRPr="0090104F">
              <w:rPr>
                <w:rFonts w:ascii="Times New Roman" w:hAnsi="Times New Roman" w:cs="Times New Roman"/>
                <w:sz w:val="28"/>
                <w:szCs w:val="28"/>
              </w:rPr>
              <w:t xml:space="preserve"> – нормативный уровень ЕПС, принимаемый </w:t>
            </w:r>
            <w:proofErr w:type="gramStart"/>
            <w:r w:rsidRPr="0090104F">
              <w:rPr>
                <w:rFonts w:ascii="Times New Roman" w:hAnsi="Times New Roman" w:cs="Times New Roman"/>
                <w:sz w:val="28"/>
                <w:szCs w:val="28"/>
              </w:rPr>
              <w:t>равным</w:t>
            </w:r>
            <w:proofErr w:type="gramEnd"/>
            <w:r w:rsidRPr="0090104F">
              <w:rPr>
                <w:rFonts w:ascii="Times New Roman" w:hAnsi="Times New Roman" w:cs="Times New Roman"/>
                <w:sz w:val="28"/>
                <w:szCs w:val="28"/>
              </w:rPr>
              <w:t xml:space="preserve"> 12,2% от численности населения i-</w:t>
            </w:r>
            <w:proofErr w:type="spellStart"/>
            <w:r w:rsidRPr="0090104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90104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образования.</w:t>
            </w:r>
          </w:p>
        </w:tc>
      </w:tr>
    </w:tbl>
    <w:p w:rsidR="00477077" w:rsidRDefault="00477077" w:rsidP="00477077">
      <w:pPr>
        <w:pStyle w:val="Pro-List1"/>
        <w:tabs>
          <w:tab w:val="clear" w:pos="1134"/>
          <w:tab w:val="left" w:pos="0"/>
        </w:tabs>
        <w:spacing w:before="0" w:line="240" w:lineRule="auto"/>
        <w:ind w:left="856" w:firstLine="0"/>
        <w:rPr>
          <w:rFonts w:ascii="Times New Roman" w:hAnsi="Times New Roman"/>
          <w:sz w:val="28"/>
          <w:szCs w:val="28"/>
        </w:rPr>
      </w:pPr>
    </w:p>
    <w:p w:rsidR="00477077" w:rsidRDefault="00477077" w:rsidP="00477077">
      <w:pPr>
        <w:pStyle w:val="Pro-Gramm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0104F">
        <w:rPr>
          <w:rFonts w:ascii="Times New Roman" w:hAnsi="Times New Roman"/>
          <w:sz w:val="28"/>
          <w:szCs w:val="28"/>
        </w:rPr>
        <w:t>Коэффициент влияния прочих факторов на оценку приоритетности объекта инвестиций</w:t>
      </w:r>
    </w:p>
    <w:p w:rsidR="00477077" w:rsidRPr="0090104F" w:rsidRDefault="00477077" w:rsidP="00477077">
      <w:pPr>
        <w:pStyle w:val="Pro-List1"/>
        <w:tabs>
          <w:tab w:val="clear" w:pos="1134"/>
          <w:tab w:val="left" w:pos="0"/>
        </w:tabs>
        <w:spacing w:before="0" w:line="240" w:lineRule="auto"/>
        <w:ind w:left="856" w:firstLine="0"/>
        <w:rPr>
          <w:rFonts w:ascii="Times New Roman" w:hAnsi="Times New Roman"/>
          <w:sz w:val="28"/>
          <w:szCs w:val="28"/>
        </w:rPr>
      </w:pPr>
    </w:p>
    <w:p w:rsidR="00477077" w:rsidRPr="0090104F" w:rsidRDefault="00477077" w:rsidP="00477077">
      <w:pPr>
        <w:pStyle w:val="Pro-Gramma"/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>Значения показателя К</w:t>
      </w:r>
      <w:proofErr w:type="spellStart"/>
      <w:proofErr w:type="gramStart"/>
      <w:r w:rsidRPr="0090104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90104F">
        <w:rPr>
          <w:rFonts w:ascii="Times New Roman" w:hAnsi="Times New Roman"/>
          <w:sz w:val="28"/>
          <w:szCs w:val="28"/>
        </w:rPr>
        <w:t xml:space="preserve"> определяются по формуле:</w:t>
      </w:r>
    </w:p>
    <w:p w:rsidR="00477077" w:rsidRPr="0090104F" w:rsidRDefault="00477077" w:rsidP="00477077">
      <w:pPr>
        <w:pStyle w:val="Pro-Gramma"/>
        <w:tabs>
          <w:tab w:val="left" w:pos="8931"/>
        </w:tabs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position w:val="-28"/>
          <w:sz w:val="28"/>
          <w:szCs w:val="28"/>
        </w:rPr>
        <w:object w:dxaOrig="1540" w:dyaOrig="680">
          <v:shape id="_x0000_i1029" type="#_x0000_t75" style="width:77pt;height:34.45pt" o:ole="">
            <v:imagedata r:id="rId17" o:title=""/>
          </v:shape>
          <o:OLEObject Type="Embed" ProgID="Equation.3" ShapeID="_x0000_i1029" DrawAspect="Content" ObjectID="_1640095865" r:id="rId18"/>
        </w:object>
      </w:r>
      <w:r>
        <w:rPr>
          <w:rFonts w:ascii="Times New Roman" w:hAnsi="Times New Roman"/>
          <w:i/>
          <w:sz w:val="28"/>
          <w:szCs w:val="28"/>
        </w:rPr>
        <w:t>, но не более 3</w:t>
      </w:r>
      <w:r w:rsidRPr="0090104F">
        <w:rPr>
          <w:rFonts w:ascii="Times New Roman" w:hAnsi="Times New Roman"/>
          <w:sz w:val="28"/>
          <w:szCs w:val="28"/>
        </w:rPr>
        <w:t>, где:</w:t>
      </w:r>
      <w:r w:rsidRPr="0090104F">
        <w:rPr>
          <w:rFonts w:ascii="Times New Roman" w:hAnsi="Times New Roman"/>
          <w:sz w:val="28"/>
          <w:szCs w:val="28"/>
        </w:rPr>
        <w:tab/>
      </w:r>
    </w:p>
    <w:p w:rsidR="00477077" w:rsidRDefault="00477077" w:rsidP="00477077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>Б</w:t>
      </w:r>
      <w:proofErr w:type="spellStart"/>
      <w:proofErr w:type="gramStart"/>
      <w:r w:rsidRPr="0090104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90104F">
        <w:rPr>
          <w:rFonts w:ascii="Times New Roman" w:hAnsi="Times New Roman"/>
          <w:sz w:val="28"/>
          <w:szCs w:val="28"/>
        </w:rPr>
        <w:t xml:space="preserve"> – сумма баллов по прочим факторам, влияющим на оценку приоритетности </w:t>
      </w:r>
      <w:proofErr w:type="spellStart"/>
      <w:r w:rsidRPr="0090104F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90104F">
        <w:rPr>
          <w:rFonts w:ascii="Times New Roman" w:hAnsi="Times New Roman"/>
          <w:sz w:val="28"/>
          <w:szCs w:val="28"/>
        </w:rPr>
        <w:t>-го объекта инвестиций, определяемая в соответствии с Таблицей 4.</w:t>
      </w:r>
    </w:p>
    <w:p w:rsidR="00477077" w:rsidRPr="0090104F" w:rsidRDefault="00477077" w:rsidP="00477077">
      <w:pPr>
        <w:pStyle w:val="Pro-Gramma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477077" w:rsidRPr="0090104F" w:rsidRDefault="00477077" w:rsidP="00477077">
      <w:pPr>
        <w:pStyle w:val="Pro-TabName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0104F">
        <w:rPr>
          <w:rFonts w:ascii="Times New Roman" w:hAnsi="Times New Roman"/>
          <w:b w:val="0"/>
          <w:color w:val="auto"/>
          <w:sz w:val="28"/>
          <w:szCs w:val="28"/>
        </w:rPr>
        <w:t>Таблица 4. Оценка прочих факторов, влияющих на оценку приоритетности объекта инвестиций</w:t>
      </w:r>
    </w:p>
    <w:tbl>
      <w:tblPr>
        <w:tblStyle w:val="Pro-Table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6295"/>
        <w:gridCol w:w="2670"/>
      </w:tblGrid>
      <w:tr w:rsidR="00477077" w:rsidRPr="0090104F" w:rsidTr="00237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blHeader/>
        </w:trPr>
        <w:tc>
          <w:tcPr>
            <w:tcW w:w="498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56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Фактор</w:t>
            </w:r>
          </w:p>
        </w:tc>
        <w:tc>
          <w:tcPr>
            <w:tcW w:w="2693" w:type="dxa"/>
          </w:tcPr>
          <w:p w:rsidR="00477077" w:rsidRPr="0090104F" w:rsidRDefault="00477077" w:rsidP="002373A9">
            <w:pPr>
              <w:pStyle w:val="Pro-Tab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77077" w:rsidRPr="0090104F" w:rsidTr="002373A9">
        <w:tc>
          <w:tcPr>
            <w:tcW w:w="498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56" w:type="dxa"/>
          </w:tcPr>
          <w:p w:rsidR="00477077" w:rsidRPr="0090104F" w:rsidRDefault="00477077" w:rsidP="002373A9">
            <w:pPr>
              <w:pStyle w:val="Pro-Tab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 xml:space="preserve">Отсутствие аналогичного спортивного объекта на территории муниципального образования  </w:t>
            </w:r>
            <w:r w:rsidRPr="0090104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</w:tcPr>
          <w:p w:rsidR="00477077" w:rsidRPr="0090104F" w:rsidRDefault="00477077" w:rsidP="002373A9">
            <w:pPr>
              <w:rPr>
                <w:sz w:val="28"/>
                <w:szCs w:val="28"/>
              </w:rPr>
            </w:pPr>
            <w:r w:rsidRPr="0090104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6</w:t>
            </w:r>
            <w:r w:rsidRPr="0090104F">
              <w:rPr>
                <w:sz w:val="28"/>
                <w:szCs w:val="28"/>
              </w:rPr>
              <w:t>0 баллов</w:t>
            </w:r>
          </w:p>
        </w:tc>
      </w:tr>
      <w:tr w:rsidR="00477077" w:rsidRPr="0090104F" w:rsidTr="002373A9">
        <w:tc>
          <w:tcPr>
            <w:tcW w:w="498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</w:tcPr>
          <w:p w:rsidR="00477077" w:rsidRPr="0090104F" w:rsidRDefault="00477077" w:rsidP="002373A9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Наличие положительного заключения о достоверности сметной стоимости объекта капитального строительства и наличие положительного заключения государственной экспертизы проектной документации и результатов инженерных изысканий (при необходимости ее проведения)</w:t>
            </w:r>
          </w:p>
        </w:tc>
        <w:tc>
          <w:tcPr>
            <w:tcW w:w="2693" w:type="dxa"/>
          </w:tcPr>
          <w:p w:rsidR="00477077" w:rsidRPr="0090104F" w:rsidRDefault="00477077" w:rsidP="002373A9">
            <w:pPr>
              <w:rPr>
                <w:sz w:val="28"/>
                <w:szCs w:val="28"/>
              </w:rPr>
            </w:pPr>
            <w:r w:rsidRPr="0090104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35</w:t>
            </w:r>
            <w:r w:rsidRPr="0090104F">
              <w:rPr>
                <w:sz w:val="28"/>
                <w:szCs w:val="28"/>
              </w:rPr>
              <w:t xml:space="preserve"> баллов</w:t>
            </w:r>
          </w:p>
        </w:tc>
      </w:tr>
      <w:tr w:rsidR="00477077" w:rsidRPr="0090104F" w:rsidTr="002373A9">
        <w:tc>
          <w:tcPr>
            <w:tcW w:w="498" w:type="dxa"/>
          </w:tcPr>
          <w:p w:rsidR="00477077" w:rsidRPr="0090104F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</w:tcPr>
          <w:p w:rsidR="00477077" w:rsidRPr="0090104F" w:rsidRDefault="00477077" w:rsidP="002373A9">
            <w:pPr>
              <w:pStyle w:val="Pro-Tab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документах территориального планирования муниципального образования  сведений о спортивном объекте, планируемом к строительству</w:t>
            </w:r>
          </w:p>
        </w:tc>
        <w:tc>
          <w:tcPr>
            <w:tcW w:w="2693" w:type="dxa"/>
          </w:tcPr>
          <w:p w:rsidR="00477077" w:rsidRPr="0090104F" w:rsidRDefault="00477077" w:rsidP="0023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+45 баллов</w:t>
            </w:r>
          </w:p>
        </w:tc>
      </w:tr>
      <w:tr w:rsidR="00477077" w:rsidRPr="0036683E" w:rsidTr="002373A9">
        <w:tc>
          <w:tcPr>
            <w:tcW w:w="498" w:type="dxa"/>
          </w:tcPr>
          <w:p w:rsidR="00477077" w:rsidRPr="0036683E" w:rsidRDefault="00477077" w:rsidP="002373A9">
            <w:pPr>
              <w:pStyle w:val="Pro-Tab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56" w:type="dxa"/>
          </w:tcPr>
          <w:p w:rsidR="00477077" w:rsidRPr="0036683E" w:rsidRDefault="00477077" w:rsidP="002373A9">
            <w:pPr>
              <w:pStyle w:val="Pro-List2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6683E">
              <w:rPr>
                <w:rFonts w:ascii="Times New Roman" w:hAnsi="Times New Roman"/>
                <w:sz w:val="28"/>
                <w:szCs w:val="28"/>
              </w:rPr>
              <w:t xml:space="preserve">Объект относится к объектам государственной собственности Ленинградской области, создаваемым в целях осуществления государственных полномочий Ленинградской области в сфере физической культуры и спорта </w:t>
            </w:r>
          </w:p>
          <w:p w:rsidR="00477077" w:rsidRPr="0036683E" w:rsidRDefault="00477077" w:rsidP="002373A9">
            <w:pPr>
              <w:pStyle w:val="Pro-Tab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7077" w:rsidRPr="0036683E" w:rsidRDefault="00477077" w:rsidP="002373A9">
            <w:pPr>
              <w:rPr>
                <w:sz w:val="28"/>
                <w:szCs w:val="28"/>
              </w:rPr>
            </w:pPr>
            <w:r w:rsidRPr="0036683E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70</w:t>
            </w:r>
            <w:r w:rsidRPr="0036683E">
              <w:rPr>
                <w:sz w:val="28"/>
                <w:szCs w:val="28"/>
              </w:rPr>
              <w:t xml:space="preserve"> баллов</w:t>
            </w:r>
          </w:p>
        </w:tc>
      </w:tr>
    </w:tbl>
    <w:p w:rsidR="00477077" w:rsidRPr="00F473F8" w:rsidRDefault="00477077" w:rsidP="00477077">
      <w:pPr>
        <w:pStyle w:val="Pro-List2"/>
        <w:spacing w:before="0" w:line="240" w:lineRule="auto"/>
        <w:ind w:left="0" w:firstLine="709"/>
        <w:rPr>
          <w:rFonts w:ascii="Times New Roman" w:hAnsi="Times New Roman"/>
          <w:b/>
          <w:sz w:val="28"/>
        </w:rPr>
      </w:pPr>
      <w:r w:rsidRPr="00F473F8">
        <w:rPr>
          <w:rFonts w:ascii="Times New Roman" w:hAnsi="Times New Roman"/>
          <w:sz w:val="28"/>
        </w:rPr>
        <w:t xml:space="preserve">В рейтинг объектов инвестиций  для  включения в отраслевой перечень включаются в приоритетном порядке с присвоением дополнительных </w:t>
      </w:r>
      <w:r>
        <w:rPr>
          <w:rFonts w:ascii="Times New Roman" w:hAnsi="Times New Roman"/>
          <w:sz w:val="28"/>
        </w:rPr>
        <w:t>70</w:t>
      </w:r>
      <w:r w:rsidRPr="00F473F8">
        <w:rPr>
          <w:rFonts w:ascii="Times New Roman" w:hAnsi="Times New Roman"/>
          <w:sz w:val="28"/>
          <w:szCs w:val="28"/>
        </w:rPr>
        <w:t xml:space="preserve"> баллов </w:t>
      </w:r>
      <w:r>
        <w:rPr>
          <w:rFonts w:ascii="Times New Roman" w:hAnsi="Times New Roman"/>
          <w:sz w:val="28"/>
          <w:szCs w:val="28"/>
        </w:rPr>
        <w:t xml:space="preserve">к расчетному баллу </w:t>
      </w:r>
      <w:r w:rsidRPr="00F473F8">
        <w:rPr>
          <w:rFonts w:ascii="Times New Roman" w:hAnsi="Times New Roman"/>
          <w:sz w:val="28"/>
          <w:szCs w:val="28"/>
        </w:rPr>
        <w:t xml:space="preserve">(не более </w:t>
      </w:r>
      <w:r>
        <w:rPr>
          <w:rFonts w:ascii="Times New Roman" w:hAnsi="Times New Roman"/>
          <w:sz w:val="28"/>
          <w:szCs w:val="28"/>
        </w:rPr>
        <w:t>100</w:t>
      </w:r>
      <w:r w:rsidRPr="00F473F8">
        <w:rPr>
          <w:rFonts w:ascii="Times New Roman" w:hAnsi="Times New Roman"/>
          <w:sz w:val="28"/>
          <w:szCs w:val="28"/>
        </w:rPr>
        <w:t xml:space="preserve"> баллов в сумме) </w:t>
      </w:r>
      <w:r w:rsidRPr="00F473F8">
        <w:rPr>
          <w:rFonts w:ascii="Times New Roman" w:hAnsi="Times New Roman"/>
          <w:sz w:val="28"/>
        </w:rPr>
        <w:t>объекты инвестиций:</w:t>
      </w:r>
    </w:p>
    <w:p w:rsidR="00477077" w:rsidRPr="00F473F8" w:rsidRDefault="00477077" w:rsidP="00477077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473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3F8">
        <w:rPr>
          <w:rFonts w:ascii="Times New Roman" w:hAnsi="Times New Roman"/>
          <w:sz w:val="28"/>
          <w:szCs w:val="28"/>
        </w:rPr>
        <w:t xml:space="preserve">заявляемые по поручению Президента Российской Федерации и Губернатора Ленинградской области; </w:t>
      </w:r>
    </w:p>
    <w:p w:rsidR="00477077" w:rsidRPr="00F473F8" w:rsidRDefault="00477077" w:rsidP="00477077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473F8">
        <w:rPr>
          <w:rFonts w:ascii="Times New Roman" w:hAnsi="Times New Roman"/>
          <w:sz w:val="28"/>
          <w:szCs w:val="28"/>
        </w:rPr>
        <w:t xml:space="preserve">- входящие в состав федеральных целевых программ и непрограммной части федерального бюджета (и подлежащие </w:t>
      </w:r>
      <w:proofErr w:type="spellStart"/>
      <w:r w:rsidRPr="00F473F8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F473F8">
        <w:rPr>
          <w:rFonts w:ascii="Times New Roman" w:hAnsi="Times New Roman"/>
          <w:sz w:val="28"/>
          <w:szCs w:val="28"/>
        </w:rPr>
        <w:t xml:space="preserve"> за счет средств областного бюджета Ленинградской области)</w:t>
      </w:r>
    </w:p>
    <w:p w:rsidR="00477077" w:rsidRDefault="00477077" w:rsidP="00477077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>Рейтинг объектов инвестиций составляется по основным типам спортивных объектов в соответствии с Таблицей 5.</w:t>
      </w:r>
    </w:p>
    <w:p w:rsidR="00477077" w:rsidRPr="0090104F" w:rsidRDefault="00477077" w:rsidP="00477077">
      <w:pPr>
        <w:pStyle w:val="4"/>
        <w:spacing w:before="0" w:after="0"/>
        <w:ind w:left="0"/>
        <w:jc w:val="center"/>
        <w:rPr>
          <w:rFonts w:ascii="Times New Roman" w:hAnsi="Times New Roman"/>
          <w:sz w:val="28"/>
        </w:rPr>
      </w:pPr>
      <w:r w:rsidRPr="0090104F">
        <w:rPr>
          <w:rFonts w:ascii="Times New Roman" w:hAnsi="Times New Roman"/>
          <w:sz w:val="28"/>
        </w:rPr>
        <w:t>Рейтинг</w:t>
      </w:r>
    </w:p>
    <w:p w:rsidR="00477077" w:rsidRDefault="00477077" w:rsidP="00477077">
      <w:pPr>
        <w:pStyle w:val="4"/>
        <w:spacing w:before="0" w:after="0"/>
        <w:ind w:left="0"/>
        <w:jc w:val="center"/>
        <w:rPr>
          <w:rFonts w:ascii="Times New Roman" w:hAnsi="Times New Roman"/>
          <w:sz w:val="28"/>
          <w:lang w:eastAsia="en-US"/>
        </w:rPr>
      </w:pPr>
      <w:r w:rsidRPr="0090104F">
        <w:rPr>
          <w:rFonts w:ascii="Times New Roman" w:hAnsi="Times New Roman"/>
          <w:sz w:val="28"/>
        </w:rPr>
        <w:t xml:space="preserve"> перспективных объектов для включения в адресную инвестиционную программу Ленинградской области по основному мероприятию «Строительство, реконструкция и проектирование спортивных объектов»  </w:t>
      </w:r>
      <w:r w:rsidRPr="0090104F">
        <w:rPr>
          <w:rFonts w:ascii="Times New Roman" w:hAnsi="Times New Roman"/>
          <w:sz w:val="28"/>
          <w:lang w:eastAsia="en-US"/>
        </w:rPr>
        <w:t xml:space="preserve">подпрограммы «Развитие спортивной инфраструктуры Ленинградской области» </w:t>
      </w:r>
      <w:r w:rsidRPr="0090104F">
        <w:rPr>
          <w:rFonts w:ascii="Times New Roman" w:hAnsi="Times New Roman"/>
          <w:sz w:val="28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Pr="0090104F">
        <w:rPr>
          <w:rFonts w:ascii="Times New Roman" w:hAnsi="Times New Roman"/>
          <w:sz w:val="28"/>
          <w:lang w:eastAsia="en-US"/>
        </w:rPr>
        <w:t xml:space="preserve"> </w:t>
      </w:r>
    </w:p>
    <w:p w:rsidR="00477077" w:rsidRPr="006F4E60" w:rsidRDefault="00477077" w:rsidP="00477077">
      <w:pPr>
        <w:pStyle w:val="Pro-Gramma"/>
        <w:spacing w:line="240" w:lineRule="auto"/>
        <w:rPr>
          <w:lang w:eastAsia="en-US"/>
        </w:rPr>
      </w:pPr>
    </w:p>
    <w:p w:rsidR="00477077" w:rsidRPr="0090104F" w:rsidRDefault="00477077" w:rsidP="00477077">
      <w:pPr>
        <w:pStyle w:val="Pro-List2"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0104F"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1"/>
        <w:gridCol w:w="2036"/>
        <w:gridCol w:w="1974"/>
      </w:tblGrid>
      <w:tr w:rsidR="00477077" w:rsidRPr="0090104F" w:rsidTr="002373A9">
        <w:tc>
          <w:tcPr>
            <w:tcW w:w="6062" w:type="dxa"/>
          </w:tcPr>
          <w:p w:rsidR="00477077" w:rsidRPr="0090104F" w:rsidRDefault="00477077" w:rsidP="002373A9">
            <w:pPr>
              <w:pStyle w:val="Pro-List2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04F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инвестиций</w:t>
            </w: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04F">
              <w:rPr>
                <w:rFonts w:ascii="Times New Roman" w:hAnsi="Times New Roman"/>
                <w:b/>
                <w:sz w:val="28"/>
                <w:szCs w:val="28"/>
              </w:rPr>
              <w:t>Оценочный балл объекта инвестиций</w:t>
            </w: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104F">
              <w:rPr>
                <w:rFonts w:ascii="Times New Roman" w:hAnsi="Times New Roman"/>
                <w:b/>
                <w:sz w:val="28"/>
                <w:szCs w:val="28"/>
              </w:rPr>
              <w:t>Рейтинг</w:t>
            </w:r>
          </w:p>
        </w:tc>
      </w:tr>
      <w:tr w:rsidR="00477077" w:rsidRPr="0090104F" w:rsidTr="002373A9">
        <w:tc>
          <w:tcPr>
            <w:tcW w:w="6062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24D7D">
              <w:rPr>
                <w:rFonts w:ascii="Times New Roman" w:hAnsi="Times New Roman"/>
                <w:sz w:val="28"/>
                <w:szCs w:val="28"/>
              </w:rPr>
              <w:t xml:space="preserve">Вновь начинаемые объекты, предлагаемые к финансированию за счет средств областного бюджета с очередного финансового года (в том числе в части начала разработки проектно- сметной </w:t>
            </w:r>
            <w:r w:rsidRPr="00A24D7D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документации), в том числе:</w:t>
            </w: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77" w:rsidRPr="0090104F" w:rsidTr="002373A9">
        <w:tc>
          <w:tcPr>
            <w:tcW w:w="6062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lastRenderedPageBreak/>
              <w:t>Физкультурн</w:t>
            </w:r>
            <w:proofErr w:type="gramStart"/>
            <w:r w:rsidRPr="0090104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0104F">
              <w:rPr>
                <w:rFonts w:ascii="Times New Roman" w:hAnsi="Times New Roman"/>
                <w:sz w:val="28"/>
                <w:szCs w:val="28"/>
              </w:rPr>
              <w:t xml:space="preserve"> оздоровительные комплексы, спортивные залы</w:t>
            </w: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77" w:rsidRPr="0090104F" w:rsidTr="002373A9">
        <w:tc>
          <w:tcPr>
            <w:tcW w:w="6062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Плавательные бассейны</w:t>
            </w: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77" w:rsidRPr="0090104F" w:rsidTr="002373A9">
        <w:tc>
          <w:tcPr>
            <w:tcW w:w="6062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Стадионы</w:t>
            </w: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77" w:rsidRPr="0090104F" w:rsidTr="002373A9">
        <w:tc>
          <w:tcPr>
            <w:tcW w:w="6062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Плоскостные спортивные сооружения</w:t>
            </w: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77" w:rsidRPr="0090104F" w:rsidTr="002373A9">
        <w:tc>
          <w:tcPr>
            <w:tcW w:w="6062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Крытые спортивные объекты с искусственным льдом</w:t>
            </w: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7077" w:rsidRPr="0090104F" w:rsidTr="002373A9">
        <w:tc>
          <w:tcPr>
            <w:tcW w:w="6062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90104F">
              <w:rPr>
                <w:rFonts w:ascii="Times New Roman" w:hAnsi="Times New Roman"/>
                <w:sz w:val="28"/>
                <w:szCs w:val="28"/>
              </w:rPr>
              <w:t>Лыжные базы, биатлонные комплексы</w:t>
            </w: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477077" w:rsidRPr="0090104F" w:rsidRDefault="00477077" w:rsidP="002373A9">
            <w:pPr>
              <w:pStyle w:val="Pro-List2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7077" w:rsidRPr="0090104F" w:rsidRDefault="00477077" w:rsidP="00477077">
      <w:pPr>
        <w:pStyle w:val="Pro-List2"/>
        <w:ind w:left="0" w:firstLine="0"/>
        <w:rPr>
          <w:rFonts w:ascii="Times New Roman" w:hAnsi="Times New Roman"/>
          <w:sz w:val="28"/>
          <w:szCs w:val="28"/>
        </w:rPr>
      </w:pPr>
    </w:p>
    <w:p w:rsidR="00477077" w:rsidRDefault="00477077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0F77FE" w:rsidRDefault="000F77FE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7D" w:rsidRDefault="0066277D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7D" w:rsidSect="000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4E39"/>
    <w:multiLevelType w:val="hybridMultilevel"/>
    <w:tmpl w:val="DCEE2306"/>
    <w:lvl w:ilvl="0" w:tplc="C0C6F120">
      <w:start w:val="350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5AE2"/>
    <w:multiLevelType w:val="hybridMultilevel"/>
    <w:tmpl w:val="DCEE236E"/>
    <w:lvl w:ilvl="0" w:tplc="6EF2AB1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B83F9F"/>
    <w:multiLevelType w:val="hybridMultilevel"/>
    <w:tmpl w:val="A58A32D6"/>
    <w:lvl w:ilvl="0" w:tplc="A62694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50627"/>
    <w:rsid w:val="000772B6"/>
    <w:rsid w:val="000E12FC"/>
    <w:rsid w:val="000F77FE"/>
    <w:rsid w:val="001202BB"/>
    <w:rsid w:val="001771DC"/>
    <w:rsid w:val="001B0626"/>
    <w:rsid w:val="001F3554"/>
    <w:rsid w:val="00210511"/>
    <w:rsid w:val="002A5178"/>
    <w:rsid w:val="002C6551"/>
    <w:rsid w:val="002C6BE0"/>
    <w:rsid w:val="002D5DCF"/>
    <w:rsid w:val="002F042A"/>
    <w:rsid w:val="003B0A23"/>
    <w:rsid w:val="003F3BB2"/>
    <w:rsid w:val="004023EF"/>
    <w:rsid w:val="00425536"/>
    <w:rsid w:val="00431BE0"/>
    <w:rsid w:val="004358B3"/>
    <w:rsid w:val="00477077"/>
    <w:rsid w:val="00481564"/>
    <w:rsid w:val="004A3485"/>
    <w:rsid w:val="004B35D1"/>
    <w:rsid w:val="005066C2"/>
    <w:rsid w:val="00520F78"/>
    <w:rsid w:val="00536B3A"/>
    <w:rsid w:val="00547B8E"/>
    <w:rsid w:val="005B2D46"/>
    <w:rsid w:val="005D2CCE"/>
    <w:rsid w:val="0066277D"/>
    <w:rsid w:val="00697D8B"/>
    <w:rsid w:val="00817ECC"/>
    <w:rsid w:val="00832B98"/>
    <w:rsid w:val="00847CA9"/>
    <w:rsid w:val="009161BA"/>
    <w:rsid w:val="009E116A"/>
    <w:rsid w:val="00AE4542"/>
    <w:rsid w:val="00AE7FDE"/>
    <w:rsid w:val="00B10803"/>
    <w:rsid w:val="00B42D58"/>
    <w:rsid w:val="00B958AD"/>
    <w:rsid w:val="00C46CC2"/>
    <w:rsid w:val="00C52CBE"/>
    <w:rsid w:val="00CF2C5D"/>
    <w:rsid w:val="00D2416D"/>
    <w:rsid w:val="00D53E03"/>
    <w:rsid w:val="00D76BA5"/>
    <w:rsid w:val="00D916EB"/>
    <w:rsid w:val="00DC50E1"/>
    <w:rsid w:val="00E13E70"/>
    <w:rsid w:val="00E14A37"/>
    <w:rsid w:val="00E70006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77077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47707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477077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477077"/>
    <w:pPr>
      <w:tabs>
        <w:tab w:val="clear" w:pos="1134"/>
        <w:tab w:val="left" w:pos="2040"/>
      </w:tabs>
      <w:ind w:left="2040" w:hanging="480"/>
    </w:pPr>
  </w:style>
  <w:style w:type="paragraph" w:customStyle="1" w:styleId="Pro-Tab">
    <w:name w:val="Pro-Tab"/>
    <w:basedOn w:val="Pro-Gramma"/>
    <w:rsid w:val="00477077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77077"/>
    <w:pPr>
      <w:keepNext/>
      <w:spacing w:before="240" w:after="120"/>
    </w:pPr>
    <w:rPr>
      <w:rFonts w:ascii="Tahoma" w:hAnsi="Tahoma"/>
      <w:b/>
      <w:bCs/>
      <w:color w:val="C41C16"/>
      <w:sz w:val="16"/>
    </w:rPr>
  </w:style>
  <w:style w:type="table" w:customStyle="1" w:styleId="Pro-Table">
    <w:name w:val="Pro-Table"/>
    <w:basedOn w:val="a1"/>
    <w:rsid w:val="00477077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477077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477077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47707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477077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477077"/>
    <w:pPr>
      <w:tabs>
        <w:tab w:val="clear" w:pos="1134"/>
        <w:tab w:val="left" w:pos="2040"/>
      </w:tabs>
      <w:ind w:left="2040" w:hanging="480"/>
    </w:pPr>
  </w:style>
  <w:style w:type="paragraph" w:customStyle="1" w:styleId="Pro-Tab">
    <w:name w:val="Pro-Tab"/>
    <w:basedOn w:val="Pro-Gramma"/>
    <w:rsid w:val="00477077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477077"/>
    <w:pPr>
      <w:keepNext/>
      <w:spacing w:before="240" w:after="120"/>
    </w:pPr>
    <w:rPr>
      <w:rFonts w:ascii="Tahoma" w:hAnsi="Tahoma"/>
      <w:b/>
      <w:bCs/>
      <w:color w:val="C41C16"/>
      <w:sz w:val="16"/>
    </w:rPr>
  </w:style>
  <w:style w:type="table" w:customStyle="1" w:styleId="Pro-Table">
    <w:name w:val="Pro-Table"/>
    <w:basedOn w:val="a1"/>
    <w:rsid w:val="00477077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table" w:styleId="a7">
    <w:name w:val="Table Grid"/>
    <w:basedOn w:val="a1"/>
    <w:uiPriority w:val="59"/>
    <w:rsid w:val="00477077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B9DF5BD98DE4A586D475102AF17719444D79EE073C6A80A0A5B72EB21E01E74842EB575890215D12AC03E75B29168D7FCB43EB42A635jEH6I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71EE-7FA2-4921-BD20-F3620C70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Анатольевна Антонова</cp:lastModifiedBy>
  <cp:revision>8</cp:revision>
  <cp:lastPrinted>2020-01-09T07:18:00Z</cp:lastPrinted>
  <dcterms:created xsi:type="dcterms:W3CDTF">2019-12-11T08:34:00Z</dcterms:created>
  <dcterms:modified xsi:type="dcterms:W3CDTF">2020-01-09T14:25:00Z</dcterms:modified>
</cp:coreProperties>
</file>