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11" w:rsidRDefault="00210511" w:rsidP="0021051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11" w:rsidRDefault="00210511" w:rsidP="00210511">
      <w:pPr>
        <w:jc w:val="center"/>
        <w:rPr>
          <w:b/>
          <w:sz w:val="28"/>
        </w:rPr>
      </w:pP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>АДМИНИСТРАЦИЯ ЛЕНИНГРАДСКОЙ ОБЛАСТИ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 xml:space="preserve">КОМИТЕТ ПО ФИЗИЧЕСКОЙ КУЛЬТУРЕ И СПОРТУ 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>ЛЕНИНГРАДСКОЙ ОБЛАСТИ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</w:p>
    <w:p w:rsidR="00210511" w:rsidRPr="00E04782" w:rsidRDefault="0066277D" w:rsidP="0021051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ПРИКАЗ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sz w:val="27"/>
          <w:szCs w:val="27"/>
        </w:rPr>
        <w:t xml:space="preserve">от </w:t>
      </w:r>
      <w:r w:rsidR="00EB31B7">
        <w:rPr>
          <w:sz w:val="27"/>
          <w:szCs w:val="27"/>
        </w:rPr>
        <w:t>«</w:t>
      </w:r>
      <w:r w:rsidRPr="00E04782">
        <w:rPr>
          <w:sz w:val="27"/>
          <w:szCs w:val="27"/>
        </w:rPr>
        <w:t>___</w:t>
      </w:r>
      <w:r w:rsidR="00EB31B7">
        <w:rPr>
          <w:sz w:val="27"/>
          <w:szCs w:val="27"/>
        </w:rPr>
        <w:t>_» ______</w:t>
      </w:r>
      <w:r w:rsidRPr="00E04782">
        <w:rPr>
          <w:sz w:val="27"/>
          <w:szCs w:val="27"/>
        </w:rPr>
        <w:t>_______ 20</w:t>
      </w:r>
      <w:r w:rsidR="000E12FC">
        <w:rPr>
          <w:sz w:val="27"/>
          <w:szCs w:val="27"/>
        </w:rPr>
        <w:t>2</w:t>
      </w:r>
      <w:r w:rsidR="00BD1303">
        <w:rPr>
          <w:sz w:val="27"/>
          <w:szCs w:val="27"/>
        </w:rPr>
        <w:t>2</w:t>
      </w:r>
      <w:r w:rsidRPr="00E04782">
        <w:rPr>
          <w:sz w:val="27"/>
          <w:szCs w:val="27"/>
        </w:rPr>
        <w:t xml:space="preserve"> года № _____</w:t>
      </w:r>
      <w:r w:rsidR="00EB31B7">
        <w:rPr>
          <w:sz w:val="27"/>
          <w:szCs w:val="27"/>
        </w:rPr>
        <w:t>____</w:t>
      </w:r>
    </w:p>
    <w:p w:rsidR="00210511" w:rsidRPr="00E04782" w:rsidRDefault="00210511" w:rsidP="00210511">
      <w:pPr>
        <w:ind w:right="3826"/>
        <w:jc w:val="both"/>
        <w:rPr>
          <w:b/>
          <w:sz w:val="27"/>
          <w:szCs w:val="27"/>
        </w:rPr>
      </w:pPr>
    </w:p>
    <w:p w:rsidR="00AE7FDE" w:rsidRPr="005D2E94" w:rsidRDefault="00BD1303" w:rsidP="00BD1303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 внесении изменений в приказ </w:t>
      </w:r>
      <w:r w:rsidR="00700139" w:rsidRPr="00700139">
        <w:rPr>
          <w:rFonts w:ascii="Times New Roman" w:hAnsi="Times New Roman"/>
          <w:sz w:val="28"/>
        </w:rPr>
        <w:t xml:space="preserve">комитета по физической культуре и спорту Ленинградской области </w:t>
      </w:r>
      <w:r>
        <w:rPr>
          <w:rFonts w:ascii="Times New Roman" w:hAnsi="Times New Roman"/>
          <w:sz w:val="28"/>
        </w:rPr>
        <w:t>от 20.01.2020г. №3-</w:t>
      </w:r>
      <w:r w:rsidR="00700139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«</w:t>
      </w:r>
      <w:r w:rsidR="00AE7FDE" w:rsidRPr="005B2D46">
        <w:rPr>
          <w:rFonts w:ascii="Times New Roman" w:hAnsi="Times New Roman"/>
          <w:sz w:val="28"/>
        </w:rPr>
        <w:t>О</w:t>
      </w:r>
      <w:r w:rsidR="00AE7FDE">
        <w:rPr>
          <w:rFonts w:ascii="Times New Roman" w:hAnsi="Times New Roman"/>
          <w:sz w:val="28"/>
        </w:rPr>
        <w:t xml:space="preserve">б утверждении </w:t>
      </w:r>
      <w:r w:rsidR="0066277D">
        <w:rPr>
          <w:rFonts w:ascii="Times New Roman" w:hAnsi="Times New Roman"/>
          <w:sz w:val="28"/>
        </w:rPr>
        <w:t>м</w:t>
      </w:r>
      <w:r w:rsidR="00AE7FDE" w:rsidRPr="005D2E94">
        <w:rPr>
          <w:rFonts w:ascii="Times New Roman" w:hAnsi="Times New Roman"/>
          <w:sz w:val="28"/>
        </w:rPr>
        <w:t>етодик</w:t>
      </w:r>
      <w:r w:rsidR="00AE7FDE">
        <w:rPr>
          <w:rFonts w:ascii="Times New Roman" w:hAnsi="Times New Roman"/>
          <w:sz w:val="28"/>
        </w:rPr>
        <w:t>и</w:t>
      </w:r>
      <w:r w:rsidR="00AE7FDE" w:rsidRPr="005D2E94">
        <w:rPr>
          <w:rFonts w:ascii="Times New Roman" w:hAnsi="Times New Roman"/>
          <w:sz w:val="28"/>
        </w:rPr>
        <w:t xml:space="preserve"> формирования рейтинга</w:t>
      </w:r>
      <w:r w:rsidR="00AE7FDE">
        <w:rPr>
          <w:rFonts w:ascii="Times New Roman" w:hAnsi="Times New Roman"/>
          <w:sz w:val="28"/>
        </w:rPr>
        <w:t xml:space="preserve"> </w:t>
      </w:r>
      <w:r w:rsidR="00AE7FDE" w:rsidRPr="005D2E94">
        <w:rPr>
          <w:rFonts w:ascii="Times New Roman" w:hAnsi="Times New Roman"/>
          <w:sz w:val="28"/>
        </w:rPr>
        <w:t xml:space="preserve">перспективных объектов для </w:t>
      </w:r>
      <w:r>
        <w:rPr>
          <w:rFonts w:ascii="Times New Roman" w:hAnsi="Times New Roman"/>
          <w:sz w:val="28"/>
        </w:rPr>
        <w:t>в</w:t>
      </w:r>
      <w:r w:rsidR="00AE7FDE" w:rsidRPr="005D2E94">
        <w:rPr>
          <w:rFonts w:ascii="Times New Roman" w:hAnsi="Times New Roman"/>
          <w:sz w:val="28"/>
        </w:rPr>
        <w:t>ключения</w:t>
      </w:r>
      <w:r w:rsidR="00AE7FDE">
        <w:rPr>
          <w:rFonts w:ascii="Times New Roman" w:hAnsi="Times New Roman"/>
          <w:sz w:val="28"/>
        </w:rPr>
        <w:t xml:space="preserve"> </w:t>
      </w:r>
      <w:r w:rsidR="00AE7FDE" w:rsidRPr="005D2E94">
        <w:rPr>
          <w:rFonts w:ascii="Times New Roman" w:hAnsi="Times New Roman"/>
          <w:sz w:val="28"/>
        </w:rPr>
        <w:t xml:space="preserve">в адресную инвестиционную программу </w:t>
      </w:r>
      <w:r w:rsidR="004A3485">
        <w:rPr>
          <w:rFonts w:ascii="Times New Roman" w:hAnsi="Times New Roman"/>
          <w:sz w:val="28"/>
        </w:rPr>
        <w:t>Л</w:t>
      </w:r>
      <w:r w:rsidR="00AE7FDE" w:rsidRPr="005D2E94">
        <w:rPr>
          <w:rFonts w:ascii="Times New Roman" w:hAnsi="Times New Roman"/>
          <w:sz w:val="28"/>
        </w:rPr>
        <w:t xml:space="preserve">енинградской области по основному мероприятию «Строительство, реконструкция и проектирование спортивных объектов»  </w:t>
      </w:r>
      <w:r w:rsidR="00AE7FDE" w:rsidRPr="005D2E94">
        <w:rPr>
          <w:rFonts w:ascii="Times New Roman" w:hAnsi="Times New Roman"/>
          <w:sz w:val="28"/>
          <w:lang w:eastAsia="en-US"/>
        </w:rPr>
        <w:t xml:space="preserve">подпрограммы «Развитие спортивной инфраструктуры Ленинградской области» </w:t>
      </w:r>
      <w:r w:rsidR="00AE7FDE" w:rsidRPr="005D2E94">
        <w:rPr>
          <w:rFonts w:ascii="Times New Roman" w:hAnsi="Times New Roman"/>
          <w:sz w:val="28"/>
        </w:rPr>
        <w:t>государственной программы Ленинградской области «Развитие физической культуры и спорта в Ленинградской области»</w:t>
      </w:r>
      <w:proofErr w:type="gramEnd"/>
    </w:p>
    <w:p w:rsidR="00AE7FDE" w:rsidRDefault="00AE7FDE" w:rsidP="00AE7FDE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</w:p>
    <w:p w:rsidR="0066277D" w:rsidRPr="00700139" w:rsidRDefault="0066277D" w:rsidP="00EB78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27E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BD1303" w:rsidRPr="00A927E8">
        <w:rPr>
          <w:rFonts w:ascii="Times New Roman" w:hAnsi="Times New Roman" w:cs="Times New Roman"/>
          <w:b w:val="0"/>
          <w:sz w:val="28"/>
          <w:szCs w:val="28"/>
        </w:rPr>
        <w:t xml:space="preserve">п. 2.2.1. </w:t>
      </w:r>
      <w:proofErr w:type="gramStart"/>
      <w:r w:rsidR="00BD1303" w:rsidRPr="00A927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Положения о </w:t>
      </w:r>
      <w:r w:rsidR="00BD1303" w:rsidRPr="00A927E8">
        <w:rPr>
          <w:rFonts w:ascii="Times New Roman" w:hAnsi="Times New Roman" w:cs="Times New Roman"/>
          <w:b w:val="0"/>
          <w:sz w:val="28"/>
          <w:szCs w:val="28"/>
        </w:rPr>
        <w:t>комитете по физической культуре и спорту Ленинградской области, утвержденного постановлением Правительства Ленинградской области от 16 января 2014 года № 4</w:t>
      </w:r>
      <w:r w:rsidR="00BD1303" w:rsidRPr="00A927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постановлением Правительства Ленинградской области от 4 февраля 2022 года №76 «</w:t>
      </w:r>
      <w:r w:rsidR="00BD1303" w:rsidRPr="00A927E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Ленинградской области от 14 ноября 2013 года № 401 «Об утверждении государственной программы Ленинградской области «Развитие физической культуры и спорта в Ленинградской области»</w:t>
      </w:r>
      <w:r w:rsidR="007001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0139" w:rsidRPr="00700139">
        <w:rPr>
          <w:rFonts w:ascii="Times New Roman" w:hAnsi="Times New Roman" w:cs="Times New Roman"/>
          <w:b w:val="0"/>
          <w:sz w:val="28"/>
          <w:szCs w:val="28"/>
        </w:rPr>
        <w:t>приказываю</w:t>
      </w:r>
      <w:r w:rsidRPr="0066277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927E8" w:rsidRDefault="00A927E8" w:rsidP="00EB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139" w:rsidRPr="00700139" w:rsidRDefault="00700139" w:rsidP="00EB78D2">
      <w:pPr>
        <w:pStyle w:val="4"/>
        <w:numPr>
          <w:ilvl w:val="0"/>
          <w:numId w:val="2"/>
        </w:numPr>
        <w:spacing w:before="0" w:after="0"/>
        <w:ind w:left="0" w:firstLine="540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 xml:space="preserve">В </w:t>
      </w:r>
      <w:r w:rsidRPr="00700139">
        <w:rPr>
          <w:rFonts w:ascii="Times New Roman" w:hAnsi="Times New Roman"/>
          <w:b w:val="0"/>
          <w:sz w:val="28"/>
        </w:rPr>
        <w:t>приказ</w:t>
      </w:r>
      <w:r>
        <w:rPr>
          <w:rFonts w:ascii="Times New Roman" w:hAnsi="Times New Roman"/>
          <w:b w:val="0"/>
          <w:sz w:val="28"/>
        </w:rPr>
        <w:t>е</w:t>
      </w:r>
      <w:r w:rsidRPr="00700139">
        <w:rPr>
          <w:rFonts w:ascii="Times New Roman" w:hAnsi="Times New Roman"/>
          <w:b w:val="0"/>
          <w:sz w:val="28"/>
        </w:rPr>
        <w:t xml:space="preserve"> комитета по физической культуре и спорту Ленинградской области от 20.01.2020г. №3-0 «Об утверждении методики формирования рейтинга перспективных объектов для включения в адресную инвестиционную программу Ленинградской области по основному мероприятию «Строительство, реконструкция и проектирование спортивных объектов»  подпрограммы «Развитие спортивной инфраструктуры Ленинградской области» государственной программы Ленинградской области «Развитие физической культуры и спорта в Ленинградской области» (далее – приказ):</w:t>
      </w:r>
      <w:proofErr w:type="gramEnd"/>
    </w:p>
    <w:p w:rsidR="00EB31B7" w:rsidRDefault="00EB31B7" w:rsidP="00EB78D2">
      <w:pPr>
        <w:ind w:firstLine="540"/>
        <w:jc w:val="both"/>
        <w:rPr>
          <w:sz w:val="28"/>
          <w:szCs w:val="28"/>
        </w:rPr>
      </w:pPr>
    </w:p>
    <w:p w:rsidR="00700139" w:rsidRDefault="00700139" w:rsidP="00EB78D2">
      <w:pPr>
        <w:ind w:firstLine="540"/>
        <w:jc w:val="both"/>
        <w:rPr>
          <w:sz w:val="28"/>
          <w:szCs w:val="28"/>
        </w:rPr>
      </w:pPr>
      <w:r w:rsidRPr="00700139">
        <w:rPr>
          <w:sz w:val="28"/>
          <w:szCs w:val="28"/>
        </w:rPr>
        <w:t>- наименование изложить в следующей редакции: «Об утверждении методики формирования рейтинга перспективных объектов для включения в адресную инвестиционную программу Ленинградской области в целях строительства и реконструкции спортивных объектов в рамках мероприятий государственной программы Ленинградской области «Развитие физической культуры и с</w:t>
      </w:r>
      <w:r>
        <w:rPr>
          <w:sz w:val="28"/>
          <w:szCs w:val="28"/>
        </w:rPr>
        <w:t>порта в Ленинградской области»»;</w:t>
      </w:r>
    </w:p>
    <w:p w:rsidR="00EB31B7" w:rsidRDefault="00EB31B7" w:rsidP="00EB78D2">
      <w:pPr>
        <w:ind w:firstLine="540"/>
        <w:jc w:val="both"/>
        <w:rPr>
          <w:sz w:val="28"/>
          <w:szCs w:val="28"/>
        </w:rPr>
      </w:pPr>
    </w:p>
    <w:p w:rsidR="00A927E8" w:rsidRDefault="00700139" w:rsidP="00EB78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927E8" w:rsidRPr="00655F52">
        <w:rPr>
          <w:sz w:val="28"/>
          <w:szCs w:val="28"/>
        </w:rPr>
        <w:t xml:space="preserve">ункт 1 изложить в следующей редакции: «Утвердить методику формирования рейтинга перспективных объектов для включения в адресную инвестиционную программу Ленинградской области </w:t>
      </w:r>
      <w:r w:rsidR="00655F52" w:rsidRPr="00655F52">
        <w:rPr>
          <w:sz w:val="28"/>
        </w:rPr>
        <w:t>в целях строительства и реконструкции спортивных объектов в рамках мероприятий государственной программы Ленинградской области «Развитие физической культуры и спорта в Ленинградской области»</w:t>
      </w:r>
      <w:r w:rsidR="00655F52" w:rsidRPr="00655F52">
        <w:rPr>
          <w:sz w:val="28"/>
          <w:szCs w:val="28"/>
        </w:rPr>
        <w:t xml:space="preserve"> </w:t>
      </w:r>
      <w:r w:rsidR="00A927E8" w:rsidRPr="00655F52">
        <w:rPr>
          <w:sz w:val="28"/>
          <w:szCs w:val="28"/>
        </w:rPr>
        <w:t>согласно приложению к настоящему приказу</w:t>
      </w:r>
      <w:r w:rsidR="00AD13D6">
        <w:rPr>
          <w:sz w:val="28"/>
          <w:szCs w:val="28"/>
        </w:rPr>
        <w:t>»</w:t>
      </w:r>
      <w:r w:rsidR="00A927E8" w:rsidRPr="00655F52">
        <w:rPr>
          <w:sz w:val="28"/>
          <w:szCs w:val="28"/>
        </w:rPr>
        <w:t>.</w:t>
      </w:r>
    </w:p>
    <w:p w:rsidR="00700139" w:rsidRPr="00655F52" w:rsidRDefault="00700139" w:rsidP="00EB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139" w:rsidRPr="00700139" w:rsidRDefault="00700139" w:rsidP="00EB78D2">
      <w:pPr>
        <w:pStyle w:val="a6"/>
        <w:numPr>
          <w:ilvl w:val="0"/>
          <w:numId w:val="2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00139">
        <w:rPr>
          <w:rFonts w:ascii="Times New Roman" w:hAnsi="Times New Roman"/>
          <w:sz w:val="28"/>
          <w:szCs w:val="28"/>
        </w:rPr>
        <w:t>В приложении, утвержденном приказом:</w:t>
      </w:r>
    </w:p>
    <w:p w:rsidR="00EB31B7" w:rsidRDefault="00EB31B7" w:rsidP="00EB78D2">
      <w:pPr>
        <w:pStyle w:val="a6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55F52" w:rsidRDefault="00700139" w:rsidP="00EB78D2">
      <w:pPr>
        <w:pStyle w:val="a6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00139">
        <w:rPr>
          <w:rFonts w:ascii="Times New Roman" w:hAnsi="Times New Roman"/>
          <w:sz w:val="28"/>
          <w:szCs w:val="28"/>
        </w:rPr>
        <w:t xml:space="preserve">- наименование </w:t>
      </w:r>
      <w:r w:rsidR="00655F52" w:rsidRPr="00700139">
        <w:rPr>
          <w:rFonts w:ascii="Times New Roman" w:hAnsi="Times New Roman"/>
          <w:sz w:val="28"/>
          <w:szCs w:val="28"/>
        </w:rPr>
        <w:t xml:space="preserve">изложить в следующей редакции: «Методика формирования рейтинга перспективных объектов для включения в адресную инвестиционную программу Ленинградской области </w:t>
      </w:r>
      <w:r w:rsidR="00655F52" w:rsidRPr="00700139">
        <w:rPr>
          <w:rFonts w:ascii="Times New Roman" w:hAnsi="Times New Roman"/>
          <w:sz w:val="28"/>
        </w:rPr>
        <w:t>в целях строительства и реконструкции спортивных объектов в рамках мероприятий государственной программы Ленинградской области «Развитие физической культуры и спорта в Ленинградской области»</w:t>
      </w:r>
      <w:r w:rsidR="00655F52" w:rsidRPr="007001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B31B7" w:rsidRDefault="00EB31B7" w:rsidP="00EB78D2">
      <w:pPr>
        <w:pStyle w:val="a6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A927E8" w:rsidRDefault="00700139" w:rsidP="00EB78D2">
      <w:pPr>
        <w:pStyle w:val="a6"/>
        <w:ind w:left="0" w:firstLine="540"/>
        <w:jc w:val="both"/>
        <w:rPr>
          <w:rFonts w:ascii="Times New Roman" w:hAnsi="Times New Roman"/>
          <w:sz w:val="28"/>
        </w:rPr>
      </w:pPr>
      <w:r w:rsidRPr="00700139">
        <w:rPr>
          <w:rFonts w:ascii="Times New Roman" w:hAnsi="Times New Roman"/>
          <w:sz w:val="28"/>
          <w:szCs w:val="28"/>
        </w:rPr>
        <w:t>- в</w:t>
      </w:r>
      <w:r w:rsidR="00655F52" w:rsidRPr="00700139">
        <w:rPr>
          <w:rFonts w:ascii="Times New Roman" w:hAnsi="Times New Roman"/>
          <w:sz w:val="28"/>
          <w:szCs w:val="28"/>
        </w:rPr>
        <w:t xml:space="preserve"> п</w:t>
      </w:r>
      <w:r w:rsidRPr="00700139">
        <w:rPr>
          <w:rFonts w:ascii="Times New Roman" w:hAnsi="Times New Roman"/>
          <w:sz w:val="28"/>
          <w:szCs w:val="28"/>
        </w:rPr>
        <w:t xml:space="preserve">ункте </w:t>
      </w:r>
      <w:r w:rsidR="00655F52" w:rsidRPr="00700139">
        <w:rPr>
          <w:rFonts w:ascii="Times New Roman" w:hAnsi="Times New Roman"/>
          <w:sz w:val="28"/>
          <w:szCs w:val="28"/>
        </w:rPr>
        <w:t xml:space="preserve">1 </w:t>
      </w:r>
      <w:r w:rsidRPr="00700139">
        <w:rPr>
          <w:rFonts w:ascii="Times New Roman" w:hAnsi="Times New Roman"/>
          <w:sz w:val="28"/>
          <w:szCs w:val="28"/>
        </w:rPr>
        <w:t xml:space="preserve">слова </w:t>
      </w:r>
      <w:r w:rsidR="00655F52" w:rsidRPr="00700139">
        <w:rPr>
          <w:rFonts w:ascii="Times New Roman" w:hAnsi="Times New Roman"/>
          <w:sz w:val="28"/>
          <w:szCs w:val="28"/>
        </w:rPr>
        <w:t>«по основному мероприятию «Строительство, реконструкция и проектирование спортивных объектов» подпрограммы «Развитие спортивной инфраструктуры Ленинградской области»» заменить словами «</w:t>
      </w:r>
      <w:r w:rsidR="00655F52" w:rsidRPr="00700139">
        <w:rPr>
          <w:rFonts w:ascii="Times New Roman" w:hAnsi="Times New Roman"/>
          <w:sz w:val="28"/>
        </w:rPr>
        <w:t>в целях строительства и реконструкции спортивных объектов в рамках мероприятий»</w:t>
      </w:r>
      <w:r>
        <w:rPr>
          <w:rFonts w:ascii="Times New Roman" w:hAnsi="Times New Roman"/>
          <w:sz w:val="28"/>
        </w:rPr>
        <w:t>;</w:t>
      </w:r>
    </w:p>
    <w:p w:rsidR="00EB31B7" w:rsidRDefault="00EB31B7" w:rsidP="00EB78D2">
      <w:pPr>
        <w:pStyle w:val="a6"/>
        <w:ind w:left="0" w:firstLine="540"/>
        <w:jc w:val="both"/>
        <w:rPr>
          <w:rFonts w:ascii="Times New Roman" w:hAnsi="Times New Roman"/>
          <w:sz w:val="28"/>
        </w:rPr>
      </w:pPr>
    </w:p>
    <w:p w:rsidR="00700139" w:rsidRDefault="00700139" w:rsidP="00EB78D2">
      <w:pPr>
        <w:pStyle w:val="a6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пункт 5 </w:t>
      </w:r>
      <w:r w:rsidRPr="00700139">
        <w:rPr>
          <w:rFonts w:ascii="Times New Roman" w:hAnsi="Times New Roman"/>
          <w:sz w:val="28"/>
        </w:rPr>
        <w:t>изложить в следующей редакции:</w:t>
      </w:r>
    </w:p>
    <w:p w:rsidR="00700139" w:rsidRPr="00700139" w:rsidRDefault="00700139" w:rsidP="00EB78D2">
      <w:pPr>
        <w:pStyle w:val="a6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</w:t>
      </w:r>
      <w:r w:rsidR="00171705">
        <w:rPr>
          <w:rFonts w:ascii="Times New Roman" w:hAnsi="Times New Roman"/>
          <w:sz w:val="28"/>
        </w:rPr>
        <w:t xml:space="preserve"> </w:t>
      </w:r>
      <w:r w:rsidRPr="00700139">
        <w:rPr>
          <w:rFonts w:ascii="Times New Roman" w:hAnsi="Times New Roman"/>
          <w:sz w:val="28"/>
        </w:rPr>
        <w:t>Значимость (веса) индикаторов государственной программы (</w:t>
      </w:r>
      <w:proofErr w:type="spellStart"/>
      <w:r w:rsidRPr="00700139">
        <w:rPr>
          <w:rFonts w:ascii="Times New Roman" w:hAnsi="Times New Roman"/>
          <w:sz w:val="28"/>
        </w:rPr>
        <w:t>wj</w:t>
      </w:r>
      <w:proofErr w:type="spellEnd"/>
      <w:r w:rsidRPr="00700139">
        <w:rPr>
          <w:rFonts w:ascii="Times New Roman" w:hAnsi="Times New Roman"/>
          <w:sz w:val="28"/>
        </w:rPr>
        <w:t>) определяется в соответствии с Таблицей 1.</w:t>
      </w:r>
    </w:p>
    <w:p w:rsidR="00655F52" w:rsidRPr="00171705" w:rsidRDefault="00171705" w:rsidP="00EB78D2">
      <w:pPr>
        <w:pStyle w:val="a6"/>
        <w:ind w:left="0" w:firstLine="540"/>
        <w:jc w:val="both"/>
        <w:rPr>
          <w:rFonts w:ascii="Times New Roman" w:hAnsi="Times New Roman"/>
          <w:sz w:val="28"/>
        </w:rPr>
      </w:pPr>
      <w:r w:rsidRPr="00171705">
        <w:rPr>
          <w:rFonts w:ascii="Times New Roman" w:hAnsi="Times New Roman"/>
          <w:sz w:val="28"/>
        </w:rPr>
        <w:t>Таблица 1. Значимость (веса) и базовые приросты индикаторов государственной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393"/>
        <w:gridCol w:w="2393"/>
      </w:tblGrid>
      <w:tr w:rsidR="00655F52" w:rsidTr="00655F52">
        <w:tc>
          <w:tcPr>
            <w:tcW w:w="817" w:type="dxa"/>
          </w:tcPr>
          <w:p w:rsidR="00655F52" w:rsidRDefault="00655F52" w:rsidP="00A02892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655F52" w:rsidRDefault="00AD13D6" w:rsidP="00A028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Индикатор</w:t>
            </w:r>
          </w:p>
        </w:tc>
        <w:tc>
          <w:tcPr>
            <w:tcW w:w="2393" w:type="dxa"/>
          </w:tcPr>
          <w:p w:rsidR="00655F52" w:rsidRPr="00AD13D6" w:rsidRDefault="00AD13D6" w:rsidP="00A0289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Значимость (вес), баллов (</w:t>
            </w:r>
            <w:proofErr w:type="spellStart"/>
            <w:r>
              <w:rPr>
                <w:sz w:val="28"/>
                <w:lang w:val="en-US"/>
              </w:rPr>
              <w:t>wj</w:t>
            </w:r>
            <w:proofErr w:type="spellEnd"/>
            <w:r>
              <w:rPr>
                <w:sz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655F52" w:rsidRPr="00AD13D6" w:rsidRDefault="00AD13D6" w:rsidP="00A028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Базовый прирост (БП</w:t>
            </w:r>
            <w:proofErr w:type="gramStart"/>
            <w:r>
              <w:rPr>
                <w:sz w:val="28"/>
                <w:lang w:val="en-US"/>
              </w:rPr>
              <w:t>j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655F52" w:rsidTr="00655F52">
        <w:tc>
          <w:tcPr>
            <w:tcW w:w="817" w:type="dxa"/>
          </w:tcPr>
          <w:p w:rsidR="00655F52" w:rsidRDefault="00655F52" w:rsidP="00655F52">
            <w:pPr>
              <w:ind w:right="176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655F52" w:rsidRDefault="00681A45" w:rsidP="00A927E8">
            <w:pPr>
              <w:jc w:val="both"/>
              <w:rPr>
                <w:sz w:val="28"/>
              </w:rPr>
            </w:pPr>
            <w:r w:rsidRPr="00F458E6">
              <w:rPr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393" w:type="dxa"/>
          </w:tcPr>
          <w:p w:rsidR="00655F52" w:rsidRDefault="00AD13D6" w:rsidP="00A927E8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393" w:type="dxa"/>
          </w:tcPr>
          <w:p w:rsidR="00655F52" w:rsidRDefault="00681A45" w:rsidP="00681A45">
            <w:pPr>
              <w:jc w:val="both"/>
              <w:rPr>
                <w:sz w:val="28"/>
              </w:rPr>
            </w:pPr>
            <w:r>
              <w:rPr>
                <w:sz w:val="28"/>
              </w:rPr>
              <w:t>5,4 процента</w:t>
            </w:r>
          </w:p>
        </w:tc>
      </w:tr>
    </w:tbl>
    <w:p w:rsidR="00655F52" w:rsidRDefault="00AD13D6" w:rsidP="00AD13D6">
      <w:pPr>
        <w:ind w:firstLine="708"/>
        <w:jc w:val="right"/>
        <w:rPr>
          <w:sz w:val="28"/>
        </w:rPr>
      </w:pPr>
      <w:r>
        <w:rPr>
          <w:sz w:val="28"/>
        </w:rPr>
        <w:t>»</w:t>
      </w:r>
      <w:r w:rsidR="000C1489">
        <w:rPr>
          <w:sz w:val="28"/>
        </w:rPr>
        <w:t>;</w:t>
      </w:r>
    </w:p>
    <w:p w:rsidR="00171705" w:rsidRPr="00171705" w:rsidRDefault="00171705" w:rsidP="00171705">
      <w:pPr>
        <w:ind w:firstLine="708"/>
        <w:jc w:val="both"/>
        <w:rPr>
          <w:sz w:val="28"/>
          <w:szCs w:val="28"/>
        </w:rPr>
      </w:pPr>
      <w:r w:rsidRPr="00171705">
        <w:rPr>
          <w:sz w:val="28"/>
          <w:szCs w:val="28"/>
        </w:rPr>
        <w:t>- пункт 7 изложить в следующей редакции:</w:t>
      </w:r>
    </w:p>
    <w:p w:rsidR="00171705" w:rsidRPr="00171705" w:rsidRDefault="00171705" w:rsidP="00EB78D2">
      <w:pPr>
        <w:ind w:firstLine="567"/>
        <w:jc w:val="both"/>
        <w:rPr>
          <w:sz w:val="28"/>
          <w:szCs w:val="28"/>
        </w:rPr>
      </w:pPr>
      <w:r w:rsidRPr="00171705">
        <w:rPr>
          <w:sz w:val="28"/>
          <w:szCs w:val="28"/>
        </w:rPr>
        <w:t>«7. Плановое изменение значений индикаторов государственной программы в результате ввода в эксплуатацию объектов инвестиций определяется в соответствии с Таблицей 2.</w:t>
      </w:r>
    </w:p>
    <w:p w:rsidR="00081FC9" w:rsidRPr="00171705" w:rsidRDefault="00081FC9" w:rsidP="00EB78D2">
      <w:pPr>
        <w:ind w:firstLine="567"/>
        <w:jc w:val="both"/>
        <w:rPr>
          <w:sz w:val="28"/>
          <w:szCs w:val="28"/>
        </w:rPr>
      </w:pPr>
      <w:r w:rsidRPr="00171705">
        <w:rPr>
          <w:sz w:val="28"/>
          <w:szCs w:val="28"/>
        </w:rPr>
        <w:t>Таблица 2. Плановое изменение значений индикаторов государственной программы в результате ввода в эксплуатацию объекта инвестиций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4398"/>
        <w:gridCol w:w="4567"/>
      </w:tblGrid>
      <w:tr w:rsidR="00081FC9" w:rsidRPr="0090104F" w:rsidTr="00EB7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98" w:type="dxa"/>
          </w:tcPr>
          <w:p w:rsidR="00081FC9" w:rsidRPr="0090104F" w:rsidRDefault="00081FC9" w:rsidP="008F2BBA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8" w:type="dxa"/>
          </w:tcPr>
          <w:p w:rsidR="00081FC9" w:rsidRPr="0090104F" w:rsidRDefault="00081FC9" w:rsidP="008F2BBA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 xml:space="preserve">Индикатор </w:t>
            </w:r>
          </w:p>
        </w:tc>
        <w:tc>
          <w:tcPr>
            <w:tcW w:w="4567" w:type="dxa"/>
          </w:tcPr>
          <w:p w:rsidR="00081FC9" w:rsidRPr="0090104F" w:rsidRDefault="00081FC9" w:rsidP="008F2BBA">
            <w:pPr>
              <w:pStyle w:val="Pro-Tab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 xml:space="preserve">Порядок определения </w:t>
            </w:r>
            <w:proofErr w:type="gramStart"/>
            <w:r w:rsidRPr="0090104F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Start"/>
            <w:proofErr w:type="gramEnd"/>
            <w:r w:rsidRPr="0090104F">
              <w:rPr>
                <w:rFonts w:ascii="Times New Roman" w:hAnsi="Times New Roman"/>
                <w:sz w:val="28"/>
                <w:szCs w:val="28"/>
                <w:lang w:val="en-US"/>
              </w:rPr>
              <w:t>ij</w:t>
            </w:r>
            <w:proofErr w:type="spellEnd"/>
          </w:p>
        </w:tc>
      </w:tr>
      <w:tr w:rsidR="00081FC9" w:rsidRPr="003754F8" w:rsidTr="00EB78D2">
        <w:tc>
          <w:tcPr>
            <w:tcW w:w="498" w:type="dxa"/>
          </w:tcPr>
          <w:p w:rsidR="00081FC9" w:rsidRPr="003754F8" w:rsidRDefault="00081FC9" w:rsidP="008F2BB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75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081FC9" w:rsidRPr="003754F8" w:rsidRDefault="00081FC9" w:rsidP="008F2BB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754F8">
              <w:rPr>
                <w:rFonts w:ascii="Times New Roman" w:hAnsi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567" w:type="dxa"/>
          </w:tcPr>
          <w:p w:rsidR="00081FC9" w:rsidRPr="003754F8" w:rsidRDefault="00081FC9" w:rsidP="003754F8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4F8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3754F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="003754F8" w:rsidRPr="0037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4F8">
              <w:rPr>
                <w:rFonts w:ascii="Times New Roman" w:hAnsi="Times New Roman"/>
                <w:sz w:val="24"/>
                <w:szCs w:val="24"/>
              </w:rPr>
              <w:t>=</w:t>
            </w:r>
            <w:r w:rsidR="003754F8" w:rsidRPr="0037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4F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r w:rsidRPr="003754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754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754F8" w:rsidRPr="003754F8">
              <w:rPr>
                <w:rFonts w:ascii="Times New Roman" w:hAnsi="Times New Roman"/>
                <w:sz w:val="24"/>
                <w:szCs w:val="24"/>
              </w:rPr>
              <w:t>Е</w:t>
            </w:r>
            <w:r w:rsidR="003754F8" w:rsidRPr="003754F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="003754F8" w:rsidRPr="003754F8">
              <w:rPr>
                <w:rFonts w:ascii="Times New Roman" w:hAnsi="Times New Roman"/>
                <w:sz w:val="24"/>
                <w:szCs w:val="24"/>
              </w:rPr>
              <w:t>*100</w:t>
            </w:r>
            <w:r w:rsidRPr="003754F8">
              <w:rPr>
                <w:rFonts w:ascii="Times New Roman" w:hAnsi="Times New Roman"/>
                <w:sz w:val="24"/>
                <w:szCs w:val="24"/>
              </w:rPr>
              <w:t xml:space="preserve">   , где:</w:t>
            </w:r>
          </w:p>
          <w:p w:rsidR="00081FC9" w:rsidRPr="003754F8" w:rsidRDefault="003754F8" w:rsidP="00081FC9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754F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proofErr w:type="gramStart"/>
            <w:r w:rsidRPr="003754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3754F8">
              <w:rPr>
                <w:rFonts w:ascii="Times New Roman" w:hAnsi="Times New Roman"/>
                <w:sz w:val="24"/>
                <w:szCs w:val="24"/>
              </w:rPr>
              <w:t>- п</w:t>
            </w:r>
            <w:r w:rsidR="00081FC9" w:rsidRPr="003754F8">
              <w:rPr>
                <w:rFonts w:ascii="Times New Roman" w:hAnsi="Times New Roman"/>
                <w:sz w:val="24"/>
                <w:szCs w:val="24"/>
              </w:rPr>
              <w:t xml:space="preserve">лановая проектная мощность объекта инвестиций в части создания спортивных объектов  (человек)       </w:t>
            </w:r>
          </w:p>
          <w:p w:rsidR="00081FC9" w:rsidRPr="003754F8" w:rsidRDefault="003754F8" w:rsidP="00081FC9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754F8">
              <w:rPr>
                <w:rFonts w:ascii="Times New Roman" w:hAnsi="Times New Roman"/>
                <w:sz w:val="24"/>
                <w:szCs w:val="24"/>
              </w:rPr>
              <w:t xml:space="preserve">ЕПС – нормативный уровень ЕПС, принимаемый </w:t>
            </w:r>
            <w:proofErr w:type="gramStart"/>
            <w:r w:rsidRPr="003754F8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3754F8">
              <w:rPr>
                <w:rFonts w:ascii="Times New Roman" w:hAnsi="Times New Roman"/>
                <w:sz w:val="24"/>
                <w:szCs w:val="24"/>
              </w:rPr>
              <w:t xml:space="preserve"> 12,2% от численности населения Ленинградской области</w:t>
            </w:r>
            <w:r w:rsidR="000C1489">
              <w:rPr>
                <w:rFonts w:ascii="Times New Roman" w:hAnsi="Times New Roman"/>
                <w:sz w:val="24"/>
                <w:szCs w:val="24"/>
              </w:rPr>
              <w:t xml:space="preserve"> (возраст 3-79 лет)</w:t>
            </w:r>
            <w:r w:rsidRPr="003754F8">
              <w:rPr>
                <w:rFonts w:ascii="Times New Roman" w:hAnsi="Times New Roman"/>
                <w:sz w:val="24"/>
                <w:szCs w:val="24"/>
              </w:rPr>
              <w:t xml:space="preserve"> (человек).</w:t>
            </w:r>
          </w:p>
          <w:p w:rsidR="00081FC9" w:rsidRPr="003754F8" w:rsidRDefault="00081FC9" w:rsidP="00081FC9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754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B78D2" w:rsidRPr="00EB78D2" w:rsidRDefault="00EB78D2" w:rsidP="00EB7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8D2">
        <w:rPr>
          <w:rFonts w:ascii="Times New Roman" w:hAnsi="Times New Roman" w:cs="Times New Roman"/>
          <w:sz w:val="28"/>
          <w:szCs w:val="28"/>
        </w:rPr>
        <w:lastRenderedPageBreak/>
        <w:t>Для объектов реконструкции, объектов инвестиций, вводимых в эксплуатацию взамен существующих объектов, плановая проектная мощность определяется за вычетом мощности существующих объектов инвестиций.</w:t>
      </w:r>
    </w:p>
    <w:p w:rsidR="00081FC9" w:rsidRDefault="00EB78D2" w:rsidP="00EB7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8D2">
        <w:rPr>
          <w:rFonts w:ascii="Times New Roman" w:hAnsi="Times New Roman" w:cs="Times New Roman"/>
          <w:sz w:val="28"/>
          <w:szCs w:val="28"/>
        </w:rPr>
        <w:t>Мощность существующих объектов инвестиций принимается равной нулю, если вероятность закрытия (остановки) в перспективе ближайших 5 лет существующего объекта инвестиций в связи с неудовлетворительным состоянием несущих строительных конструкций является высокой</w:t>
      </w:r>
      <w:proofErr w:type="gramStart"/>
      <w:r w:rsidRPr="00EB78D2">
        <w:rPr>
          <w:rFonts w:ascii="Times New Roman" w:hAnsi="Times New Roman" w:cs="Times New Roman"/>
          <w:sz w:val="28"/>
          <w:szCs w:val="28"/>
        </w:rPr>
        <w:t>.</w:t>
      </w:r>
      <w:r w:rsidR="0017170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B78D2" w:rsidRDefault="00EB78D2" w:rsidP="00EB78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E49E6" w:rsidRPr="00AE49E6" w:rsidRDefault="00171705" w:rsidP="00171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9E6">
        <w:rPr>
          <w:rFonts w:ascii="Times New Roman" w:hAnsi="Times New Roman" w:cs="Times New Roman"/>
          <w:sz w:val="28"/>
          <w:szCs w:val="28"/>
        </w:rPr>
        <w:t>в столбце «Индикатор»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E6" w:rsidRPr="00AE49E6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49E6" w:rsidRPr="00AE49E6">
        <w:rPr>
          <w:rFonts w:ascii="Times New Roman" w:hAnsi="Times New Roman" w:cs="Times New Roman"/>
          <w:sz w:val="28"/>
          <w:szCs w:val="28"/>
        </w:rPr>
        <w:t xml:space="preserve"> 3</w:t>
      </w:r>
      <w:r w:rsidR="000C1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71705">
        <w:rPr>
          <w:rFonts w:ascii="Times New Roman" w:hAnsi="Times New Roman" w:cs="Times New Roman"/>
          <w:sz w:val="28"/>
          <w:szCs w:val="28"/>
        </w:rPr>
        <w:t>Коэффициент территориальной потребности в объекте инвестиций (</w:t>
      </w:r>
      <w:proofErr w:type="spellStart"/>
      <w:r w:rsidRPr="0017170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7170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71705">
        <w:rPr>
          <w:rFonts w:ascii="Times New Roman" w:hAnsi="Times New Roman" w:cs="Times New Roman"/>
          <w:sz w:val="28"/>
          <w:szCs w:val="28"/>
        </w:rPr>
        <w:t>) для достижения целевых значений индикаторов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C1489">
        <w:rPr>
          <w:rFonts w:ascii="Times New Roman" w:hAnsi="Times New Roman" w:cs="Times New Roman"/>
          <w:sz w:val="28"/>
          <w:szCs w:val="28"/>
        </w:rPr>
        <w:t>пункта 8</w:t>
      </w:r>
      <w:r w:rsidR="00AE49E6" w:rsidRPr="00AE49E6">
        <w:rPr>
          <w:rFonts w:ascii="Times New Roman" w:hAnsi="Times New Roman" w:cs="Times New Roman"/>
          <w:sz w:val="28"/>
          <w:szCs w:val="28"/>
        </w:rPr>
        <w:t xml:space="preserve"> слова «Единовременная пропускная способность объектов спорта, введенных в эксплуатацию в рамках государственной программ, по направлению, касающемуся совершенствования условий для развития массового спорта» заменить словами «Уровень обеспеченности граждан спортивными сооружениями исходя из единовременной пропускн</w:t>
      </w:r>
      <w:r>
        <w:rPr>
          <w:rFonts w:ascii="Times New Roman" w:hAnsi="Times New Roman" w:cs="Times New Roman"/>
          <w:sz w:val="28"/>
          <w:szCs w:val="28"/>
        </w:rPr>
        <w:t>ой способности объектов спорта»;</w:t>
      </w:r>
    </w:p>
    <w:p w:rsidR="00EB31B7" w:rsidRDefault="00EB31B7" w:rsidP="00EB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1B7" w:rsidRPr="00EB31B7" w:rsidRDefault="00171705" w:rsidP="00EB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1B7">
        <w:rPr>
          <w:rFonts w:ascii="Times New Roman" w:hAnsi="Times New Roman" w:cs="Times New Roman"/>
          <w:sz w:val="28"/>
          <w:szCs w:val="28"/>
        </w:rPr>
        <w:t>-</w:t>
      </w:r>
      <w:r w:rsidR="00A02892" w:rsidRPr="00EB31B7">
        <w:rPr>
          <w:rFonts w:ascii="Times New Roman" w:hAnsi="Times New Roman" w:cs="Times New Roman"/>
          <w:sz w:val="28"/>
          <w:szCs w:val="28"/>
        </w:rPr>
        <w:t xml:space="preserve"> </w:t>
      </w:r>
      <w:r w:rsidR="00EB31B7" w:rsidRPr="00EB31B7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EB31B7" w:rsidRPr="00EB31B7" w:rsidRDefault="00EB31B7" w:rsidP="00EB3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31B7">
        <w:rPr>
          <w:sz w:val="28"/>
          <w:szCs w:val="28"/>
        </w:rPr>
        <w:t xml:space="preserve">«9. </w:t>
      </w:r>
      <w:r w:rsidRPr="00EB31B7">
        <w:rPr>
          <w:rFonts w:eastAsiaTheme="minorHAnsi"/>
          <w:sz w:val="28"/>
          <w:szCs w:val="28"/>
          <w:lang w:eastAsia="en-US"/>
        </w:rPr>
        <w:t>Коэффициент влияния прочих факторов на оценку приоритетности объекта инвестиций</w:t>
      </w:r>
    </w:p>
    <w:p w:rsidR="00EB31B7" w:rsidRPr="00EB31B7" w:rsidRDefault="00EB31B7" w:rsidP="00EB3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31B7">
        <w:rPr>
          <w:rFonts w:eastAsiaTheme="minorHAnsi"/>
          <w:sz w:val="28"/>
          <w:szCs w:val="28"/>
          <w:lang w:eastAsia="en-US"/>
        </w:rPr>
        <w:t xml:space="preserve">Значения показателя </w:t>
      </w:r>
      <w:proofErr w:type="spellStart"/>
      <w:r w:rsidRPr="00EB31B7">
        <w:rPr>
          <w:rFonts w:eastAsiaTheme="minorHAnsi"/>
          <w:sz w:val="28"/>
          <w:szCs w:val="28"/>
          <w:lang w:eastAsia="en-US"/>
        </w:rPr>
        <w:t>К</w:t>
      </w:r>
      <w:proofErr w:type="gramStart"/>
      <w:r w:rsidRPr="00EB31B7">
        <w:rPr>
          <w:rFonts w:eastAsiaTheme="minorHAnsi"/>
          <w:sz w:val="28"/>
          <w:szCs w:val="28"/>
          <w:lang w:eastAsia="en-US"/>
        </w:rPr>
        <w:t>i</w:t>
      </w:r>
      <w:proofErr w:type="spellEnd"/>
      <w:proofErr w:type="gramEnd"/>
      <w:r w:rsidRPr="00EB31B7">
        <w:rPr>
          <w:rFonts w:eastAsiaTheme="minorHAnsi"/>
          <w:sz w:val="28"/>
          <w:szCs w:val="28"/>
          <w:lang w:eastAsia="en-US"/>
        </w:rPr>
        <w:t xml:space="preserve"> определяются по формуле:</w:t>
      </w:r>
    </w:p>
    <w:p w:rsidR="00EB31B7" w:rsidRPr="00EB31B7" w:rsidRDefault="00EB31B7" w:rsidP="00EB3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31B7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 wp14:anchorId="19B05D3F" wp14:editId="1DF5F2FC">
            <wp:extent cx="3180715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B7" w:rsidRPr="00EB31B7" w:rsidRDefault="00EB31B7" w:rsidP="00EB31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B31B7">
        <w:rPr>
          <w:rFonts w:eastAsiaTheme="minorHAnsi"/>
          <w:sz w:val="28"/>
          <w:szCs w:val="28"/>
          <w:lang w:eastAsia="en-US"/>
        </w:rPr>
        <w:t>Б</w:t>
      </w:r>
      <w:proofErr w:type="gramStart"/>
      <w:r w:rsidRPr="00EB31B7">
        <w:rPr>
          <w:rFonts w:eastAsiaTheme="minorHAnsi"/>
          <w:sz w:val="28"/>
          <w:szCs w:val="28"/>
          <w:lang w:eastAsia="en-US"/>
        </w:rPr>
        <w:t>i</w:t>
      </w:r>
      <w:proofErr w:type="spellEnd"/>
      <w:proofErr w:type="gramEnd"/>
      <w:r w:rsidRPr="00EB31B7">
        <w:rPr>
          <w:rFonts w:eastAsiaTheme="minorHAnsi"/>
          <w:sz w:val="28"/>
          <w:szCs w:val="28"/>
          <w:lang w:eastAsia="en-US"/>
        </w:rPr>
        <w:t xml:space="preserve"> - сумма баллов по прочим факторам, влияющим на оценку приоритетности i-</w:t>
      </w:r>
      <w:proofErr w:type="spellStart"/>
      <w:r w:rsidRPr="00EB31B7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EB31B7">
        <w:rPr>
          <w:rFonts w:eastAsiaTheme="minorHAnsi"/>
          <w:sz w:val="28"/>
          <w:szCs w:val="28"/>
          <w:lang w:eastAsia="en-US"/>
        </w:rPr>
        <w:t xml:space="preserve"> объекта инвестиций, определяемая в соответствии с Таблицей 4.</w:t>
      </w:r>
    </w:p>
    <w:p w:rsidR="00EB31B7" w:rsidRPr="00EB31B7" w:rsidRDefault="00EB31B7" w:rsidP="00EB31B7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B31B7">
        <w:rPr>
          <w:rFonts w:eastAsiaTheme="minorHAnsi"/>
          <w:bCs/>
          <w:sz w:val="28"/>
          <w:szCs w:val="28"/>
          <w:lang w:eastAsia="en-US"/>
        </w:rPr>
        <w:t>Таблица 4. Оценка прочих факторов, влияющих на оценку приоритетности объекта инвестиций</w:t>
      </w:r>
    </w:p>
    <w:p w:rsidR="00EB31B7" w:rsidRDefault="00EB31B7" w:rsidP="00EB31B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6408"/>
        <w:gridCol w:w="2154"/>
      </w:tblGrid>
      <w:tr w:rsidR="00EB31B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</w:t>
            </w:r>
          </w:p>
        </w:tc>
      </w:tr>
      <w:tr w:rsidR="00EB31B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Отсутствие аналогичного спортивного объекта на территории муниципального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+60 баллов</w:t>
            </w:r>
          </w:p>
        </w:tc>
      </w:tr>
      <w:tr w:rsidR="00EB31B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Наличие положительного заключения о достоверности сметной стоимости объекта капитального строительства и наличие положительного заключения государственной экспертизы проектной документации и результатов инженерных изысканий (при необходимости ее проведения)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+35 баллов</w:t>
            </w:r>
          </w:p>
        </w:tc>
      </w:tr>
      <w:tr w:rsidR="00EB31B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Наличие в документах территориального планирования муниципального образования сведений о спортивном объекте, планируемом к строительству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+45 баллов</w:t>
            </w:r>
          </w:p>
        </w:tc>
      </w:tr>
      <w:tr w:rsidR="00EB31B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 относится к объектам государственной собственности Ленинградской области, создаваемым в целях осуществления государственных полномочий Ленинградской области в сфере физической культуры и спорта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+70 баллов</w:t>
            </w:r>
          </w:p>
        </w:tc>
      </w:tr>
    </w:tbl>
    <w:p w:rsidR="00EB31B7" w:rsidRDefault="00EB31B7" w:rsidP="00EB3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B31B7" w:rsidRPr="00EB31B7" w:rsidRDefault="00EB31B7" w:rsidP="00EB3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1B7">
        <w:rPr>
          <w:rFonts w:ascii="Times New Roman" w:hAnsi="Times New Roman" w:cs="Times New Roman"/>
          <w:sz w:val="28"/>
          <w:szCs w:val="28"/>
        </w:rPr>
        <w:t>В рейтинг объектов инвестиций для включения в отраслевой перечень включаются в приоритетном порядке с присвоением дополнительных 70 баллов к расчетному баллу (не более 100 баллов в сумме) объекты инвестиций:</w:t>
      </w:r>
    </w:p>
    <w:p w:rsidR="00EB31B7" w:rsidRPr="00EB31B7" w:rsidRDefault="00EB31B7" w:rsidP="00EB3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1B7">
        <w:rPr>
          <w:rFonts w:ascii="Times New Roman" w:hAnsi="Times New Roman" w:cs="Times New Roman"/>
          <w:sz w:val="28"/>
          <w:szCs w:val="28"/>
        </w:rPr>
        <w:t>- заявляемые по поручению Президента Российской Федерации и Губернатора Ленинградской области;</w:t>
      </w:r>
    </w:p>
    <w:p w:rsidR="00EB31B7" w:rsidRPr="00EB31B7" w:rsidRDefault="00EB31B7" w:rsidP="00EB3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1B7">
        <w:rPr>
          <w:rFonts w:ascii="Times New Roman" w:hAnsi="Times New Roman" w:cs="Times New Roman"/>
          <w:sz w:val="28"/>
          <w:szCs w:val="28"/>
        </w:rPr>
        <w:t xml:space="preserve">- входящие в состав федеральных целевых программ и непрограммной части федерального бюджета (и подлежащие </w:t>
      </w:r>
      <w:proofErr w:type="spellStart"/>
      <w:r w:rsidRPr="00EB31B7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EB31B7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области).</w:t>
      </w:r>
    </w:p>
    <w:p w:rsidR="00EB31B7" w:rsidRPr="00EB31B7" w:rsidRDefault="00EB31B7" w:rsidP="00EB3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1B7">
        <w:rPr>
          <w:rFonts w:ascii="Times New Roman" w:hAnsi="Times New Roman" w:cs="Times New Roman"/>
          <w:sz w:val="28"/>
          <w:szCs w:val="28"/>
        </w:rPr>
        <w:t>Рейтинг объектов инвестиций составляется по основным типам спортивных объектов в соответствии с Таблицей 5.</w:t>
      </w:r>
    </w:p>
    <w:p w:rsidR="00EB31B7" w:rsidRDefault="00EB31B7" w:rsidP="00EB3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1B7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1B7">
        <w:rPr>
          <w:rFonts w:ascii="Times New Roman" w:hAnsi="Times New Roman" w:cs="Times New Roman"/>
          <w:sz w:val="28"/>
          <w:szCs w:val="28"/>
        </w:rPr>
        <w:t xml:space="preserve"> 5.</w:t>
      </w:r>
      <w:r w:rsidRPr="00EB31B7">
        <w:t xml:space="preserve"> </w:t>
      </w:r>
      <w:r w:rsidRPr="00EB31B7">
        <w:rPr>
          <w:rFonts w:ascii="Times New Roman" w:hAnsi="Times New Roman" w:cs="Times New Roman"/>
          <w:sz w:val="28"/>
          <w:szCs w:val="28"/>
        </w:rPr>
        <w:t>Рейтинг перспективных объектов для включения в адресную инвестиционную программу Ленинградской области в целях строительства и реконструкции спортивных объектов в рамках мероприятий государственной программы Ленинградской области «Развитие физической культуры и спорта в Ленинградской области»</w:t>
      </w:r>
    </w:p>
    <w:p w:rsidR="00EB31B7" w:rsidRDefault="00EB31B7" w:rsidP="00EB31B7">
      <w:pPr>
        <w:pStyle w:val="ConsPlusNormal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644"/>
        <w:gridCol w:w="1644"/>
      </w:tblGrid>
      <w:tr w:rsidR="00EB31B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объектов инвестиций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Оценочный балл объекта инвестиций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Рейтинг</w:t>
            </w:r>
          </w:p>
        </w:tc>
      </w:tr>
      <w:tr w:rsidR="00EB31B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Вновь начинаемые объекты, предлагаемые к финансированию за счет средств областного бюджета с очередного финансового года (в том числе в части начала разработки проектно-сметной документации),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1B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Физкультурно-оздоровительные комплексы, спортивные залы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1B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Плавательные бассейны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1B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Стадионы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1B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Плоскостные спортивные сооружения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1B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Крытые спортивные объекты с искусственным льдом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1B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Лыжные базы, биатлонные комплексы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7" w:rsidRDefault="00EB31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B31B7" w:rsidRDefault="00EB31B7" w:rsidP="00EB31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6277D" w:rsidRPr="0066277D" w:rsidRDefault="00EB31B7" w:rsidP="0066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7D" w:rsidRPr="006627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277D" w:rsidRPr="00662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277D" w:rsidRPr="0066277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3485">
        <w:rPr>
          <w:rFonts w:ascii="Times New Roman" w:hAnsi="Times New Roman" w:cs="Times New Roman"/>
          <w:sz w:val="28"/>
          <w:szCs w:val="28"/>
        </w:rPr>
        <w:t xml:space="preserve">настоящего приказа остается за </w:t>
      </w:r>
      <w:r w:rsidR="0066277D" w:rsidRPr="0066277D">
        <w:rPr>
          <w:rFonts w:ascii="Times New Roman" w:hAnsi="Times New Roman" w:cs="Times New Roman"/>
          <w:sz w:val="28"/>
          <w:szCs w:val="28"/>
        </w:rPr>
        <w:t>председател</w:t>
      </w:r>
      <w:r w:rsidR="004A3485">
        <w:rPr>
          <w:rFonts w:ascii="Times New Roman" w:hAnsi="Times New Roman" w:cs="Times New Roman"/>
          <w:sz w:val="28"/>
          <w:szCs w:val="28"/>
        </w:rPr>
        <w:t>ем</w:t>
      </w:r>
      <w:r w:rsidR="0066277D" w:rsidRPr="0066277D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547B8E" w:rsidRDefault="00547B8E" w:rsidP="002C65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7FE" w:rsidRDefault="000F77FE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7FE" w:rsidRDefault="000F77FE" w:rsidP="00EB31B7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3A5A">
        <w:rPr>
          <w:b/>
          <w:sz w:val="28"/>
          <w:szCs w:val="28"/>
        </w:rPr>
        <w:t>редседат</w:t>
      </w:r>
      <w:r>
        <w:rPr>
          <w:b/>
          <w:sz w:val="28"/>
          <w:szCs w:val="28"/>
        </w:rPr>
        <w:t>ель комитета</w:t>
      </w:r>
      <w:r w:rsidR="00EB31B7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ab/>
      </w:r>
      <w:r w:rsidR="00EB31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EB31B7">
        <w:rPr>
          <w:b/>
          <w:sz w:val="28"/>
          <w:szCs w:val="28"/>
        </w:rPr>
        <w:t xml:space="preserve">         </w:t>
      </w:r>
      <w:r w:rsidR="00A02892">
        <w:rPr>
          <w:b/>
          <w:sz w:val="28"/>
          <w:szCs w:val="28"/>
        </w:rPr>
        <w:t>Д.П. Иванов</w:t>
      </w:r>
    </w:p>
    <w:p w:rsidR="000F77FE" w:rsidRDefault="000F77FE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7D" w:rsidRDefault="0066277D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489" w:rsidRDefault="000C1489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1489" w:rsidSect="000F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546"/>
    <w:multiLevelType w:val="hybridMultilevel"/>
    <w:tmpl w:val="58A8AD4E"/>
    <w:lvl w:ilvl="0" w:tplc="905EDA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83F9F"/>
    <w:multiLevelType w:val="hybridMultilevel"/>
    <w:tmpl w:val="A58A32D6"/>
    <w:lvl w:ilvl="0" w:tplc="A62694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50627"/>
    <w:rsid w:val="000772B6"/>
    <w:rsid w:val="00081FC9"/>
    <w:rsid w:val="000C1489"/>
    <w:rsid w:val="000C759F"/>
    <w:rsid w:val="000E12FC"/>
    <w:rsid w:val="000F3D4F"/>
    <w:rsid w:val="000F77FE"/>
    <w:rsid w:val="001202BB"/>
    <w:rsid w:val="00171705"/>
    <w:rsid w:val="001771DC"/>
    <w:rsid w:val="001B0626"/>
    <w:rsid w:val="001F3554"/>
    <w:rsid w:val="00210511"/>
    <w:rsid w:val="002C6551"/>
    <w:rsid w:val="002C6BE0"/>
    <w:rsid w:val="002D5DCF"/>
    <w:rsid w:val="002F042A"/>
    <w:rsid w:val="003754F8"/>
    <w:rsid w:val="003B0A23"/>
    <w:rsid w:val="003F3BB2"/>
    <w:rsid w:val="004023EF"/>
    <w:rsid w:val="00425536"/>
    <w:rsid w:val="00431BE0"/>
    <w:rsid w:val="004358B3"/>
    <w:rsid w:val="00481564"/>
    <w:rsid w:val="00497D2E"/>
    <w:rsid w:val="004A3485"/>
    <w:rsid w:val="004B35D1"/>
    <w:rsid w:val="005066C2"/>
    <w:rsid w:val="00520F78"/>
    <w:rsid w:val="00536B3A"/>
    <w:rsid w:val="00547B8E"/>
    <w:rsid w:val="005B2D46"/>
    <w:rsid w:val="005D2CCE"/>
    <w:rsid w:val="00601DB1"/>
    <w:rsid w:val="00655F52"/>
    <w:rsid w:val="0066277D"/>
    <w:rsid w:val="00681A45"/>
    <w:rsid w:val="00697D8B"/>
    <w:rsid w:val="00700139"/>
    <w:rsid w:val="007D31C1"/>
    <w:rsid w:val="00817ECC"/>
    <w:rsid w:val="00832B98"/>
    <w:rsid w:val="00847CA9"/>
    <w:rsid w:val="009161BA"/>
    <w:rsid w:val="009E116A"/>
    <w:rsid w:val="00A02892"/>
    <w:rsid w:val="00A927E8"/>
    <w:rsid w:val="00AD13D6"/>
    <w:rsid w:val="00AE4542"/>
    <w:rsid w:val="00AE49E6"/>
    <w:rsid w:val="00AE7FDE"/>
    <w:rsid w:val="00B10803"/>
    <w:rsid w:val="00B42D58"/>
    <w:rsid w:val="00B958AD"/>
    <w:rsid w:val="00BD1303"/>
    <w:rsid w:val="00C46CC2"/>
    <w:rsid w:val="00C52CBE"/>
    <w:rsid w:val="00CF2C5D"/>
    <w:rsid w:val="00D2416D"/>
    <w:rsid w:val="00D53E03"/>
    <w:rsid w:val="00D76BA5"/>
    <w:rsid w:val="00D916EB"/>
    <w:rsid w:val="00DC50E1"/>
    <w:rsid w:val="00E13E70"/>
    <w:rsid w:val="00E14A37"/>
    <w:rsid w:val="00E70006"/>
    <w:rsid w:val="00EB31B7"/>
    <w:rsid w:val="00EB78D2"/>
    <w:rsid w:val="00ED37B9"/>
    <w:rsid w:val="00F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7FDE"/>
    <w:pPr>
      <w:keepNext/>
      <w:spacing w:before="480" w:after="240"/>
      <w:ind w:left="567"/>
      <w:outlineLvl w:val="3"/>
    </w:pPr>
    <w:rPr>
      <w:rFonts w:ascii="Verdana" w:hAnsi="Verdan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6C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3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2C6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AE7FDE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table" w:styleId="a7">
    <w:name w:val="Table Grid"/>
    <w:basedOn w:val="a1"/>
    <w:uiPriority w:val="59"/>
    <w:rsid w:val="0065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">
    <w:name w:val="Pro-Tab"/>
    <w:basedOn w:val="a"/>
    <w:rsid w:val="00081FC9"/>
    <w:pPr>
      <w:spacing w:before="40" w:after="40"/>
    </w:pPr>
    <w:rPr>
      <w:rFonts w:ascii="Tahoma" w:hAnsi="Tahoma"/>
      <w:sz w:val="16"/>
    </w:rPr>
  </w:style>
  <w:style w:type="paragraph" w:customStyle="1" w:styleId="Pro-TabName">
    <w:name w:val="Pro-Tab Name"/>
    <w:basedOn w:val="a"/>
    <w:rsid w:val="00081FC9"/>
    <w:pPr>
      <w:keepNext/>
      <w:spacing w:before="240" w:after="120"/>
    </w:pPr>
    <w:rPr>
      <w:rFonts w:ascii="Tahoma" w:hAnsi="Tahoma"/>
      <w:b/>
      <w:bCs/>
      <w:color w:val="C41C16"/>
      <w:sz w:val="16"/>
    </w:rPr>
  </w:style>
  <w:style w:type="table" w:customStyle="1" w:styleId="Pro-Table">
    <w:name w:val="Pro-Table"/>
    <w:basedOn w:val="a1"/>
    <w:rsid w:val="00081FC9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7FDE"/>
    <w:pPr>
      <w:keepNext/>
      <w:spacing w:before="480" w:after="240"/>
      <w:ind w:left="567"/>
      <w:outlineLvl w:val="3"/>
    </w:pPr>
    <w:rPr>
      <w:rFonts w:ascii="Verdana" w:hAnsi="Verdan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6C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3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2C6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AE7FDE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table" w:styleId="a7">
    <w:name w:val="Table Grid"/>
    <w:basedOn w:val="a1"/>
    <w:uiPriority w:val="59"/>
    <w:rsid w:val="0065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">
    <w:name w:val="Pro-Tab"/>
    <w:basedOn w:val="a"/>
    <w:rsid w:val="00081FC9"/>
    <w:pPr>
      <w:spacing w:before="40" w:after="40"/>
    </w:pPr>
    <w:rPr>
      <w:rFonts w:ascii="Tahoma" w:hAnsi="Tahoma"/>
      <w:sz w:val="16"/>
    </w:rPr>
  </w:style>
  <w:style w:type="paragraph" w:customStyle="1" w:styleId="Pro-TabName">
    <w:name w:val="Pro-Tab Name"/>
    <w:basedOn w:val="a"/>
    <w:rsid w:val="00081FC9"/>
    <w:pPr>
      <w:keepNext/>
      <w:spacing w:before="240" w:after="120"/>
    </w:pPr>
    <w:rPr>
      <w:rFonts w:ascii="Tahoma" w:hAnsi="Tahoma"/>
      <w:b/>
      <w:bCs/>
      <w:color w:val="C41C16"/>
      <w:sz w:val="16"/>
    </w:rPr>
  </w:style>
  <w:style w:type="table" w:customStyle="1" w:styleId="Pro-Table">
    <w:name w:val="Pro-Table"/>
    <w:basedOn w:val="a1"/>
    <w:rsid w:val="00081FC9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3ED9-3A6D-4910-900C-C73E5062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Татьяна Сергеевна Зуева</cp:lastModifiedBy>
  <cp:revision>2</cp:revision>
  <cp:lastPrinted>2022-02-18T11:37:00Z</cp:lastPrinted>
  <dcterms:created xsi:type="dcterms:W3CDTF">2022-02-18T11:38:00Z</dcterms:created>
  <dcterms:modified xsi:type="dcterms:W3CDTF">2022-02-18T11:38:00Z</dcterms:modified>
</cp:coreProperties>
</file>