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Информация о наличии мест для занятий физической культурой </w:t>
      </w:r>
      <w:r>
        <w:rPr>
          <w:b/>
          <w:szCs w:val="28"/>
        </w:rPr>
        <w:br/>
      </w:r>
      <w:r>
        <w:rPr>
          <w:b/>
          <w:szCs w:val="28"/>
        </w:rPr>
        <w:t xml:space="preserve">и спортом для инвалидов и детей-инвалидов</w:t>
      </w:r>
      <w:r>
        <w:rPr>
          <w:b/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rPr>
          <w:i/>
          <w:szCs w:val="28"/>
          <w:u w:val="single"/>
        </w:rPr>
      </w:pPr>
      <w:r>
        <w:rPr>
          <w:i/>
          <w:szCs w:val="28"/>
          <w:u w:val="single"/>
        </w:rPr>
        <w:t xml:space="preserve">Приозерский</w:t>
      </w:r>
      <w:r>
        <w:rPr>
          <w:i/>
          <w:szCs w:val="28"/>
          <w:u w:val="single"/>
        </w:rPr>
        <w:t xml:space="preserve"> район Ленинградской области</w:t>
      </w:r>
      <w:r>
        <w:rPr>
          <w:i/>
          <w:szCs w:val="28"/>
          <w:u w:val="single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Style w:val="62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409"/>
        <w:gridCol w:w="2126"/>
        <w:gridCol w:w="1984"/>
        <w:gridCol w:w="1787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</w:t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учреждения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инвалидов (указать нарушения, взрослые/дети)</w:t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Адрес, телефон</w:t>
            </w:r>
            <w:r>
              <w:rPr>
                <w:sz w:val="22"/>
                <w:szCs w:val="22"/>
              </w:rPr>
            </w:r>
          </w:p>
        </w:tc>
        <w:tc>
          <w:tcPr>
            <w:tcW w:w="17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(при наличии указать скидки, льготы)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ОФП</w:t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ФКС «Центр физической культуры, спорта и молодежной политики»</w:t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Г,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, ОДА, С, У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Взрослые и дети</w:t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Приозерск, ул. Маяковского, д. 25, т. 8(82379)33-048</w:t>
            </w:r>
            <w:r>
              <w:rPr>
                <w:sz w:val="22"/>
                <w:szCs w:val="22"/>
              </w:rPr>
            </w:r>
          </w:p>
        </w:tc>
        <w:tc>
          <w:tcPr>
            <w:tcW w:w="17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льгота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Плавание</w:t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ФКС «</w:t>
            </w:r>
            <w:r>
              <w:rPr>
                <w:sz w:val="22"/>
                <w:szCs w:val="22"/>
              </w:rPr>
              <w:t xml:space="preserve">Центр физической культуры, спорта и молодежной полити</w:t>
            </w:r>
            <w:r>
              <w:rPr>
                <w:sz w:val="22"/>
                <w:szCs w:val="22"/>
              </w:rPr>
              <w:t xml:space="preserve">ки</w:t>
            </w:r>
            <w:r>
              <w:rPr>
                <w:sz w:val="22"/>
                <w:szCs w:val="22"/>
              </w:rPr>
              <w:t xml:space="preserve">»</w:t>
            </w:r>
            <w:bookmarkStart w:id="0" w:name="_GoBack"/>
            <w:r/>
            <w:bookmarkEnd w:id="0"/>
            <w:r/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Г,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, ОДА, С, У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Взрослые и дети</w:t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Приозерск, ул. Калинина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.39А, т. 8(81379)33-948</w:t>
            </w:r>
            <w:r>
              <w:rPr>
                <w:sz w:val="22"/>
                <w:szCs w:val="22"/>
              </w:rPr>
            </w:r>
          </w:p>
        </w:tc>
        <w:tc>
          <w:tcPr>
            <w:tcW w:w="17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льгота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ОФП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КСЦ «Юбилейный»</w:t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Г,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, ОДА, С, У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Взрослые и дети</w:t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пос. Кузнечное, ул. Юбилейная, д. 7а,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т.8(81379)98-409</w:t>
            </w:r>
            <w:r>
              <w:rPr>
                <w:sz w:val="22"/>
                <w:szCs w:val="22"/>
              </w:rPr>
            </w:r>
          </w:p>
        </w:tc>
        <w:tc>
          <w:tcPr>
            <w:tcW w:w="17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unhideWhenUsed/>
    <w:rPr>
      <w:color w:val="0000ff"/>
      <w:u w:val="single"/>
    </w:rPr>
  </w:style>
  <w:style w:type="paragraph" w:styleId="622">
    <w:name w:val="Balloon Text"/>
    <w:basedOn w:val="617"/>
    <w:link w:val="623"/>
    <w:uiPriority w:val="99"/>
    <w:semiHidden/>
    <w:unhideWhenUsed/>
    <w:rPr>
      <w:rFonts w:ascii="Tahoma" w:hAnsi="Tahoma" w:cs="Tahoma"/>
      <w:sz w:val="16"/>
      <w:szCs w:val="16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24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OKH</dc:creator>
  <cp:lastModifiedBy>kr_gyaribaite</cp:lastModifiedBy>
  <cp:revision>4</cp:revision>
  <dcterms:created xsi:type="dcterms:W3CDTF">2024-04-25T12:59:00Z</dcterms:created>
  <dcterms:modified xsi:type="dcterms:W3CDTF">2025-12-12T09:09:26Z</dcterms:modified>
</cp:coreProperties>
</file>